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9A" w:rsidRPr="001C7D0D" w:rsidRDefault="0018407A" w:rsidP="003D6A0D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1C7D0D">
        <w:rPr>
          <w:rFonts w:ascii="Times New Roman" w:hAnsi="Times New Roman"/>
          <w:b/>
          <w:sz w:val="24"/>
        </w:rPr>
        <w:t>Доклад по правоприменительной практике</w:t>
      </w:r>
      <w:r w:rsidR="006C368A" w:rsidRPr="001C7D0D">
        <w:rPr>
          <w:rFonts w:ascii="Times New Roman" w:hAnsi="Times New Roman"/>
          <w:b/>
          <w:sz w:val="24"/>
        </w:rPr>
        <w:t xml:space="preserve"> </w:t>
      </w:r>
    </w:p>
    <w:p w:rsidR="0083719A" w:rsidRPr="001C7D0D" w:rsidRDefault="00BB0D57" w:rsidP="003D6A0D">
      <w:pPr>
        <w:jc w:val="center"/>
        <w:rPr>
          <w:rFonts w:ascii="Times New Roman" w:hAnsi="Times New Roman"/>
          <w:b/>
          <w:sz w:val="24"/>
        </w:rPr>
      </w:pPr>
      <w:r w:rsidRPr="001C7D0D">
        <w:rPr>
          <w:rFonts w:ascii="Times New Roman" w:hAnsi="Times New Roman"/>
          <w:b/>
          <w:sz w:val="24"/>
        </w:rPr>
        <w:t>Государственной инспекц</w:t>
      </w:r>
      <w:r w:rsidR="00B852BE" w:rsidRPr="001C7D0D">
        <w:rPr>
          <w:rFonts w:ascii="Times New Roman" w:hAnsi="Times New Roman"/>
          <w:b/>
          <w:sz w:val="24"/>
        </w:rPr>
        <w:t>ии труд</w:t>
      </w:r>
      <w:r w:rsidR="003876F0" w:rsidRPr="001C7D0D">
        <w:rPr>
          <w:rFonts w:ascii="Times New Roman" w:hAnsi="Times New Roman"/>
          <w:b/>
          <w:sz w:val="24"/>
        </w:rPr>
        <w:t>а в Чукотском автономном округе</w:t>
      </w:r>
    </w:p>
    <w:p w:rsidR="002D5D42" w:rsidRPr="001C7D0D" w:rsidRDefault="002D5D42" w:rsidP="003D6A0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A2EFA" w:rsidRPr="001C7D0D" w:rsidRDefault="006A2EFA" w:rsidP="003D6A0D">
      <w:pPr>
        <w:ind w:firstLine="709"/>
        <w:contextualSpacing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Нормы трудового права, соблюдение которых является непосредственным предметом рассматриваемого федерального государственного надзора, содержаться в многообразных правовых источниках, виды которых перечислены в статье 5 Трудового кодекса Российской Федерации</w:t>
      </w:r>
      <w:r w:rsidR="001D2E03" w:rsidRPr="001C7D0D">
        <w:rPr>
          <w:rFonts w:ascii="Times New Roman" w:hAnsi="Times New Roman"/>
          <w:sz w:val="24"/>
        </w:rPr>
        <w:t xml:space="preserve"> (далее – ТК РФ)</w:t>
      </w:r>
      <w:r w:rsidRPr="001C7D0D">
        <w:rPr>
          <w:rFonts w:ascii="Times New Roman" w:hAnsi="Times New Roman"/>
          <w:sz w:val="24"/>
        </w:rPr>
        <w:t>.</w:t>
      </w:r>
    </w:p>
    <w:p w:rsidR="00721B87" w:rsidRPr="001C7D0D" w:rsidRDefault="006A2EFA" w:rsidP="003D6A0D">
      <w:pPr>
        <w:ind w:firstLine="709"/>
        <w:contextualSpacing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Несмотря на значительное количество и многообразие источников трудового права, правильное их применение во многом может быть обеспечено знанием основных положений трудового законодательства, содержащихся в ТК РФ и иных федеральных законах, содержащих нормы трудового права. </w:t>
      </w:r>
    </w:p>
    <w:p w:rsidR="006A2EFA" w:rsidRPr="001C7D0D" w:rsidRDefault="006A2EFA" w:rsidP="003D6A0D">
      <w:pPr>
        <w:ind w:firstLine="709"/>
        <w:contextualSpacing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В системе источников трудового права действует принцип не ухудшения положения работника: каждый акт меньшей юридической силы не может ухудшать положение работника по сравнению с вышестоящим актом. Законы и иные нормативные правовые акты субъектов Российской Федерации, принятые по предметам совместного ведения Российской Федерации и ее субъектов, не могут противоречить федеральному законодательству; локальные нормативные акты не могут ухудшать положение работников по сравнению с трудовым законодательством, коллективным договором, соглашениями; коллективные договоры, соглашения, трудовые договоры не могут содержать условий, снижающих уровень прав и гарантий работников, установленный трудовым законодательством (статьи 6 – 9 ТК РФ).</w:t>
      </w:r>
    </w:p>
    <w:p w:rsidR="006A2EFA" w:rsidRPr="001C7D0D" w:rsidRDefault="006A2EFA" w:rsidP="003D6A0D">
      <w:pPr>
        <w:tabs>
          <w:tab w:val="left" w:pos="3584"/>
        </w:tabs>
        <w:ind w:firstLine="709"/>
        <w:contextualSpacing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Что касается содержательной части трудового законодательства, то проблемами, оказывающими негативное влияние на эффективность правоприменительной деятельности, и существенно ограничивающими возможность должностных лиц, уполномоченных на осуществление федерального государственного надзора за соблюдением трудового законодательства, </w:t>
      </w:r>
      <w:r w:rsidR="00721B87" w:rsidRPr="001C7D0D">
        <w:rPr>
          <w:rFonts w:ascii="Times New Roman" w:hAnsi="Times New Roman"/>
          <w:sz w:val="24"/>
        </w:rPr>
        <w:t xml:space="preserve">а также </w:t>
      </w:r>
      <w:r w:rsidRPr="001C7D0D">
        <w:rPr>
          <w:rFonts w:ascii="Times New Roman" w:hAnsi="Times New Roman"/>
          <w:sz w:val="24"/>
        </w:rPr>
        <w:t>оперативно находить и правильно применять необходимые нормы права</w:t>
      </w:r>
      <w:r w:rsidR="00721B87" w:rsidRPr="001C7D0D">
        <w:rPr>
          <w:rFonts w:ascii="Times New Roman" w:hAnsi="Times New Roman"/>
          <w:sz w:val="24"/>
        </w:rPr>
        <w:t>,</w:t>
      </w:r>
      <w:r w:rsidRPr="001C7D0D">
        <w:rPr>
          <w:rFonts w:ascii="Times New Roman" w:hAnsi="Times New Roman"/>
          <w:sz w:val="24"/>
        </w:rPr>
        <w:t xml:space="preserve"> </w:t>
      </w:r>
      <w:r w:rsidR="00721B87" w:rsidRPr="001C7D0D">
        <w:rPr>
          <w:rFonts w:ascii="Times New Roman" w:hAnsi="Times New Roman"/>
          <w:sz w:val="24"/>
        </w:rPr>
        <w:t>являются</w:t>
      </w:r>
      <w:r w:rsidRPr="001C7D0D">
        <w:rPr>
          <w:rFonts w:ascii="Times New Roman" w:hAnsi="Times New Roman"/>
          <w:sz w:val="24"/>
        </w:rPr>
        <w:t xml:space="preserve">: </w:t>
      </w:r>
    </w:p>
    <w:p w:rsidR="006A2EFA" w:rsidRPr="001C7D0D" w:rsidRDefault="006A2EFA" w:rsidP="003D6A0D">
      <w:pPr>
        <w:tabs>
          <w:tab w:val="left" w:pos="3584"/>
        </w:tabs>
        <w:ind w:firstLine="709"/>
        <w:contextualSpacing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отсутствие должной систематизации трудового законодательства, включая законодательство об охране труда;</w:t>
      </w:r>
    </w:p>
    <w:p w:rsidR="006A2EFA" w:rsidRPr="001C7D0D" w:rsidRDefault="006A2EFA" w:rsidP="003D6A0D">
      <w:pPr>
        <w:tabs>
          <w:tab w:val="left" w:pos="3584"/>
        </w:tabs>
        <w:ind w:firstLine="709"/>
        <w:contextualSpacing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неопределенность правового регулирования, вызванная наличием в трудовом праве пробелов и коллизий, а также отсутствием подкрепления отдельных норм ТК РФ</w:t>
      </w:r>
      <w:r w:rsidR="00461D6A" w:rsidRPr="001C7D0D">
        <w:rPr>
          <w:rFonts w:ascii="Times New Roman" w:hAnsi="Times New Roman"/>
          <w:sz w:val="24"/>
        </w:rPr>
        <w:t>.</w:t>
      </w:r>
    </w:p>
    <w:p w:rsidR="00F37EDD" w:rsidRPr="001C7D0D" w:rsidRDefault="00F37EDD" w:rsidP="003D6A0D">
      <w:pPr>
        <w:ind w:firstLine="709"/>
        <w:jc w:val="both"/>
        <w:rPr>
          <w:rFonts w:ascii="Times New Roman" w:hAnsi="Times New Roman"/>
          <w:sz w:val="24"/>
        </w:rPr>
      </w:pPr>
    </w:p>
    <w:p w:rsidR="00FB5D93" w:rsidRPr="001C7D0D" w:rsidRDefault="00A2609F" w:rsidP="001A08AA">
      <w:pPr>
        <w:pStyle w:val="af0"/>
        <w:numPr>
          <w:ilvl w:val="0"/>
          <w:numId w:val="38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C7D0D">
        <w:rPr>
          <w:rFonts w:ascii="Times New Roman" w:hAnsi="Times New Roman"/>
          <w:b/>
          <w:sz w:val="24"/>
          <w:szCs w:val="24"/>
        </w:rPr>
        <w:t>Правоприменительная практика организации и проведения государственного контроля</w:t>
      </w:r>
      <w:r w:rsidR="00D55593" w:rsidRPr="001C7D0D">
        <w:rPr>
          <w:rFonts w:ascii="Times New Roman" w:hAnsi="Times New Roman"/>
          <w:b/>
          <w:sz w:val="24"/>
          <w:szCs w:val="24"/>
        </w:rPr>
        <w:t xml:space="preserve"> </w:t>
      </w:r>
      <w:r w:rsidRPr="001C7D0D">
        <w:rPr>
          <w:rFonts w:ascii="Times New Roman" w:hAnsi="Times New Roman"/>
          <w:b/>
          <w:sz w:val="24"/>
          <w:szCs w:val="24"/>
        </w:rPr>
        <w:t>(надзора) в сфере труда, расследования несчастных случаев</w:t>
      </w:r>
    </w:p>
    <w:p w:rsidR="003A7802" w:rsidRPr="001C7D0D" w:rsidRDefault="007E60DB" w:rsidP="003D6A0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7D0D">
        <w:rPr>
          <w:rFonts w:ascii="Times New Roman" w:hAnsi="Times New Roman" w:cs="Times New Roman"/>
          <w:sz w:val="24"/>
          <w:szCs w:val="24"/>
        </w:rPr>
        <w:t>Г</w:t>
      </w:r>
      <w:r w:rsidR="003A7802" w:rsidRPr="001C7D0D">
        <w:rPr>
          <w:rFonts w:ascii="Times New Roman" w:hAnsi="Times New Roman" w:cs="Times New Roman"/>
          <w:sz w:val="24"/>
          <w:szCs w:val="24"/>
        </w:rPr>
        <w:t>осударственн</w:t>
      </w:r>
      <w:r w:rsidR="00D81709" w:rsidRPr="001C7D0D">
        <w:rPr>
          <w:rFonts w:ascii="Times New Roman" w:hAnsi="Times New Roman" w:cs="Times New Roman"/>
          <w:sz w:val="24"/>
          <w:szCs w:val="24"/>
        </w:rPr>
        <w:t>ой</w:t>
      </w:r>
      <w:r w:rsidR="003A7802" w:rsidRPr="001C7D0D">
        <w:rPr>
          <w:rFonts w:ascii="Times New Roman" w:hAnsi="Times New Roman" w:cs="Times New Roman"/>
          <w:sz w:val="24"/>
          <w:szCs w:val="24"/>
        </w:rPr>
        <w:t xml:space="preserve"> инспекци</w:t>
      </w:r>
      <w:r w:rsidR="00D81709" w:rsidRPr="001C7D0D">
        <w:rPr>
          <w:rFonts w:ascii="Times New Roman" w:hAnsi="Times New Roman" w:cs="Times New Roman"/>
          <w:sz w:val="24"/>
          <w:szCs w:val="24"/>
        </w:rPr>
        <w:t>ей</w:t>
      </w:r>
      <w:r w:rsidR="003A7802" w:rsidRPr="001C7D0D">
        <w:rPr>
          <w:rFonts w:ascii="Times New Roman" w:hAnsi="Times New Roman" w:cs="Times New Roman"/>
          <w:sz w:val="24"/>
          <w:szCs w:val="24"/>
        </w:rPr>
        <w:t xml:space="preserve"> труда в </w:t>
      </w:r>
      <w:r w:rsidR="002D6EC4" w:rsidRPr="001C7D0D">
        <w:rPr>
          <w:rFonts w:ascii="Times New Roman" w:hAnsi="Times New Roman" w:cs="Times New Roman"/>
          <w:sz w:val="24"/>
          <w:szCs w:val="24"/>
        </w:rPr>
        <w:t>Чукотском автономном округе в первом</w:t>
      </w:r>
      <w:r w:rsidR="00D81709" w:rsidRPr="001C7D0D">
        <w:rPr>
          <w:rFonts w:ascii="Times New Roman" w:hAnsi="Times New Roman" w:cs="Times New Roman"/>
          <w:sz w:val="24"/>
          <w:szCs w:val="24"/>
        </w:rPr>
        <w:t xml:space="preserve"> квартале 2017 года </w:t>
      </w:r>
      <w:r w:rsidR="003A7802" w:rsidRPr="001C7D0D">
        <w:rPr>
          <w:rFonts w:ascii="Times New Roman" w:hAnsi="Times New Roman" w:cs="Times New Roman"/>
          <w:sz w:val="24"/>
          <w:szCs w:val="24"/>
        </w:rPr>
        <w:t xml:space="preserve">в порядке реализации представленных полномочий в отношении юридических лиц и индивидуальных предпринимателей было проведено </w:t>
      </w:r>
      <w:r w:rsidR="002D6EC4" w:rsidRPr="001C7D0D">
        <w:rPr>
          <w:rFonts w:ascii="Times New Roman" w:hAnsi="Times New Roman" w:cs="Times New Roman"/>
          <w:sz w:val="24"/>
          <w:szCs w:val="24"/>
        </w:rPr>
        <w:t xml:space="preserve">109 проверок </w:t>
      </w:r>
      <w:r w:rsidR="003A7802" w:rsidRPr="001C7D0D">
        <w:rPr>
          <w:rFonts w:ascii="Times New Roman" w:hAnsi="Times New Roman" w:cs="Times New Roman"/>
          <w:sz w:val="24"/>
          <w:szCs w:val="24"/>
        </w:rPr>
        <w:t>по вопросам соблюдения трудового законодательства и иных нормативных правовых актов, содержащих нормы трудового права</w:t>
      </w:r>
      <w:r w:rsidR="009144B8" w:rsidRPr="001C7D0D">
        <w:rPr>
          <w:rFonts w:ascii="Times New Roman" w:hAnsi="Times New Roman" w:cs="Times New Roman"/>
          <w:sz w:val="24"/>
          <w:szCs w:val="24"/>
        </w:rPr>
        <w:t>.</w:t>
      </w:r>
      <w:r w:rsidR="00B852BE" w:rsidRPr="001C7D0D">
        <w:rPr>
          <w:rFonts w:ascii="Times New Roman" w:hAnsi="Times New Roman" w:cs="Times New Roman"/>
          <w:sz w:val="24"/>
          <w:szCs w:val="24"/>
        </w:rPr>
        <w:t xml:space="preserve"> </w:t>
      </w:r>
      <w:r w:rsidR="00461D6A" w:rsidRPr="001C7D0D">
        <w:rPr>
          <w:rFonts w:ascii="Times New Roman" w:hAnsi="Times New Roman" w:cs="Times New Roman"/>
          <w:sz w:val="24"/>
          <w:szCs w:val="24"/>
        </w:rPr>
        <w:t>К</w:t>
      </w:r>
      <w:r w:rsidR="003A7802" w:rsidRPr="001C7D0D">
        <w:rPr>
          <w:rFonts w:ascii="Times New Roman" w:hAnsi="Times New Roman" w:cs="Times New Roman"/>
          <w:sz w:val="24"/>
          <w:szCs w:val="24"/>
        </w:rPr>
        <w:t>оличество проверок</w:t>
      </w:r>
      <w:r w:rsidR="00B852BE" w:rsidRPr="001C7D0D">
        <w:rPr>
          <w:rFonts w:ascii="Times New Roman" w:hAnsi="Times New Roman" w:cs="Times New Roman"/>
          <w:sz w:val="24"/>
          <w:szCs w:val="24"/>
        </w:rPr>
        <w:t>,</w:t>
      </w:r>
      <w:r w:rsidR="003A7802" w:rsidRPr="001C7D0D">
        <w:rPr>
          <w:rFonts w:ascii="Times New Roman" w:hAnsi="Times New Roman" w:cs="Times New Roman"/>
          <w:sz w:val="24"/>
          <w:szCs w:val="24"/>
        </w:rPr>
        <w:t xml:space="preserve"> пр</w:t>
      </w:r>
      <w:r w:rsidR="009144B8" w:rsidRPr="001C7D0D">
        <w:rPr>
          <w:rFonts w:ascii="Times New Roman" w:hAnsi="Times New Roman" w:cs="Times New Roman"/>
          <w:sz w:val="24"/>
          <w:szCs w:val="24"/>
        </w:rPr>
        <w:t>оведенных</w:t>
      </w:r>
      <w:r w:rsidR="003A7802" w:rsidRPr="001C7D0D">
        <w:rPr>
          <w:rFonts w:ascii="Times New Roman" w:hAnsi="Times New Roman" w:cs="Times New Roman"/>
          <w:sz w:val="24"/>
          <w:szCs w:val="24"/>
        </w:rPr>
        <w:t xml:space="preserve"> </w:t>
      </w:r>
      <w:r w:rsidR="00461D6A" w:rsidRPr="001C7D0D">
        <w:rPr>
          <w:rFonts w:ascii="Times New Roman" w:hAnsi="Times New Roman" w:cs="Times New Roman"/>
          <w:sz w:val="24"/>
          <w:szCs w:val="24"/>
        </w:rPr>
        <w:t xml:space="preserve">по сравнению с </w:t>
      </w:r>
      <w:r w:rsidR="00523807" w:rsidRPr="001C7D0D">
        <w:rPr>
          <w:rFonts w:ascii="Times New Roman" w:hAnsi="Times New Roman" w:cs="Times New Roman"/>
          <w:sz w:val="24"/>
          <w:szCs w:val="24"/>
        </w:rPr>
        <w:t xml:space="preserve">показателями </w:t>
      </w:r>
      <w:r w:rsidR="00461D6A" w:rsidRPr="001C7D0D">
        <w:rPr>
          <w:rFonts w:ascii="Times New Roman" w:hAnsi="Times New Roman" w:cs="Times New Roman"/>
          <w:sz w:val="24"/>
          <w:szCs w:val="24"/>
        </w:rPr>
        <w:t>1 квартал</w:t>
      </w:r>
      <w:r w:rsidR="00523807" w:rsidRPr="001C7D0D">
        <w:rPr>
          <w:rFonts w:ascii="Times New Roman" w:hAnsi="Times New Roman" w:cs="Times New Roman"/>
          <w:sz w:val="24"/>
          <w:szCs w:val="24"/>
        </w:rPr>
        <w:t>а</w:t>
      </w:r>
      <w:r w:rsidR="00461D6A" w:rsidRPr="001C7D0D">
        <w:rPr>
          <w:rFonts w:ascii="Times New Roman" w:hAnsi="Times New Roman" w:cs="Times New Roman"/>
          <w:sz w:val="24"/>
          <w:szCs w:val="24"/>
        </w:rPr>
        <w:t xml:space="preserve"> 2016 года увеличилось</w:t>
      </w:r>
      <w:r w:rsidR="003A7802" w:rsidRPr="001C7D0D">
        <w:rPr>
          <w:rFonts w:ascii="Times New Roman" w:hAnsi="Times New Roman" w:cs="Times New Roman"/>
          <w:sz w:val="24"/>
          <w:szCs w:val="24"/>
        </w:rPr>
        <w:t xml:space="preserve"> </w:t>
      </w:r>
      <w:r w:rsidR="00467669" w:rsidRPr="001C7D0D">
        <w:rPr>
          <w:rFonts w:ascii="Times New Roman" w:hAnsi="Times New Roman" w:cs="Times New Roman"/>
          <w:sz w:val="24"/>
          <w:szCs w:val="24"/>
        </w:rPr>
        <w:t xml:space="preserve">на </w:t>
      </w:r>
      <w:r w:rsidR="009144B8" w:rsidRPr="001C7D0D">
        <w:rPr>
          <w:rFonts w:ascii="Times New Roman" w:hAnsi="Times New Roman" w:cs="Times New Roman"/>
          <w:sz w:val="24"/>
          <w:szCs w:val="24"/>
        </w:rPr>
        <w:t>294,59</w:t>
      </w:r>
      <w:r w:rsidR="00467669" w:rsidRPr="001C7D0D">
        <w:rPr>
          <w:rFonts w:ascii="Times New Roman" w:hAnsi="Times New Roman" w:cs="Times New Roman"/>
          <w:sz w:val="24"/>
          <w:szCs w:val="24"/>
        </w:rPr>
        <w:t>%</w:t>
      </w:r>
      <w:r w:rsidR="003A7802" w:rsidRPr="001C7D0D">
        <w:rPr>
          <w:rFonts w:ascii="Times New Roman" w:hAnsi="Times New Roman" w:cs="Times New Roman"/>
          <w:sz w:val="24"/>
          <w:szCs w:val="24"/>
        </w:rPr>
        <w:t>.</w:t>
      </w:r>
    </w:p>
    <w:p w:rsidR="007F3EFB" w:rsidRPr="001C7D0D" w:rsidRDefault="007F3EFB" w:rsidP="007F3EFB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В связи с изменением действующего законодательства в части внесения изменений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продолжается тенденция снижения доли плановых проверок. </w:t>
      </w:r>
    </w:p>
    <w:p w:rsidR="003A7802" w:rsidRPr="001C7D0D" w:rsidRDefault="003A7802" w:rsidP="003D6A0D">
      <w:pPr>
        <w:pStyle w:val="Style1"/>
        <w:widowControl/>
        <w:spacing w:line="240" w:lineRule="auto"/>
        <w:ind w:firstLine="709"/>
        <w:rPr>
          <w:rStyle w:val="FontStyle167"/>
          <w:rFonts w:ascii="Times New Roman" w:hAnsi="Times New Roman" w:cs="Times New Roman"/>
          <w:sz w:val="24"/>
          <w:szCs w:val="24"/>
        </w:rPr>
      </w:pPr>
      <w:r w:rsidRPr="001C7D0D">
        <w:rPr>
          <w:rFonts w:ascii="Times New Roman" w:hAnsi="Times New Roman"/>
        </w:rPr>
        <w:t xml:space="preserve">Рост </w:t>
      </w:r>
      <w:r w:rsidRPr="001C7D0D">
        <w:rPr>
          <w:rStyle w:val="FontStyle167"/>
          <w:rFonts w:ascii="Times New Roman" w:hAnsi="Times New Roman" w:cs="Times New Roman"/>
          <w:sz w:val="24"/>
          <w:szCs w:val="24"/>
        </w:rPr>
        <w:t>внеплановых проверок связан с повышением активности граждан в защите своих трудовых прав, качественн</w:t>
      </w:r>
      <w:r w:rsidR="00BB0D57" w:rsidRPr="001C7D0D">
        <w:rPr>
          <w:rStyle w:val="FontStyle167"/>
          <w:rFonts w:ascii="Times New Roman" w:hAnsi="Times New Roman" w:cs="Times New Roman"/>
          <w:sz w:val="24"/>
          <w:szCs w:val="24"/>
        </w:rPr>
        <w:t>ым</w:t>
      </w:r>
      <w:r w:rsidRPr="001C7D0D">
        <w:rPr>
          <w:rStyle w:val="FontStyle167"/>
          <w:rFonts w:ascii="Times New Roman" w:hAnsi="Times New Roman" w:cs="Times New Roman"/>
          <w:sz w:val="24"/>
          <w:szCs w:val="24"/>
        </w:rPr>
        <w:t xml:space="preserve"> изменение</w:t>
      </w:r>
      <w:r w:rsidR="00BB0D57" w:rsidRPr="001C7D0D">
        <w:rPr>
          <w:rStyle w:val="FontStyle167"/>
          <w:rFonts w:ascii="Times New Roman" w:hAnsi="Times New Roman" w:cs="Times New Roman"/>
          <w:sz w:val="24"/>
          <w:szCs w:val="24"/>
        </w:rPr>
        <w:t>м</w:t>
      </w:r>
      <w:r w:rsidRPr="001C7D0D">
        <w:rPr>
          <w:rStyle w:val="FontStyle167"/>
          <w:rFonts w:ascii="Times New Roman" w:hAnsi="Times New Roman" w:cs="Times New Roman"/>
          <w:sz w:val="24"/>
          <w:szCs w:val="24"/>
        </w:rPr>
        <w:t xml:space="preserve"> уровня информационной открытости деятельности инспекции труда, которой способствует появление и развитие электронных сервисов, введение новых законодательных и нормативных правовых актов, касающихся трудовых отношений.</w:t>
      </w:r>
    </w:p>
    <w:p w:rsidR="00EB4DEF" w:rsidRPr="001C7D0D" w:rsidRDefault="00EB7A8F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А</w:t>
      </w:r>
      <w:r w:rsidR="00EB4DEF" w:rsidRPr="001C7D0D">
        <w:rPr>
          <w:rFonts w:ascii="Times New Roman" w:hAnsi="Times New Roman"/>
          <w:sz w:val="24"/>
        </w:rPr>
        <w:t>нализ поступивших обращений граждан</w:t>
      </w:r>
      <w:r w:rsidRPr="001C7D0D">
        <w:rPr>
          <w:rFonts w:ascii="Times New Roman" w:hAnsi="Times New Roman"/>
          <w:sz w:val="24"/>
        </w:rPr>
        <w:t xml:space="preserve"> </w:t>
      </w:r>
      <w:r w:rsidR="00313088" w:rsidRPr="001C7D0D">
        <w:rPr>
          <w:rFonts w:ascii="Times New Roman" w:hAnsi="Times New Roman"/>
          <w:sz w:val="24"/>
        </w:rPr>
        <w:t xml:space="preserve">в </w:t>
      </w:r>
      <w:r w:rsidR="00467669" w:rsidRPr="001C7D0D">
        <w:rPr>
          <w:rFonts w:ascii="Times New Roman" w:hAnsi="Times New Roman"/>
          <w:sz w:val="24"/>
        </w:rPr>
        <w:t>Государственную инспекц</w:t>
      </w:r>
      <w:r w:rsidR="00B852BE" w:rsidRPr="001C7D0D">
        <w:rPr>
          <w:rFonts w:ascii="Times New Roman" w:hAnsi="Times New Roman"/>
          <w:sz w:val="24"/>
        </w:rPr>
        <w:t xml:space="preserve">ию труда в </w:t>
      </w:r>
      <w:r w:rsidR="00157691" w:rsidRPr="001C7D0D">
        <w:rPr>
          <w:rFonts w:ascii="Times New Roman" w:hAnsi="Times New Roman"/>
          <w:sz w:val="24"/>
        </w:rPr>
        <w:t xml:space="preserve">Чукотском автономном округе </w:t>
      </w:r>
      <w:r w:rsidR="00467669" w:rsidRPr="001C7D0D">
        <w:rPr>
          <w:rFonts w:ascii="Times New Roman" w:hAnsi="Times New Roman"/>
          <w:sz w:val="24"/>
        </w:rPr>
        <w:t xml:space="preserve"> в 1 квартале 2017 года</w:t>
      </w:r>
      <w:r w:rsidR="00EB4DEF" w:rsidRPr="001C7D0D">
        <w:rPr>
          <w:rFonts w:ascii="Times New Roman" w:hAnsi="Times New Roman"/>
          <w:sz w:val="24"/>
        </w:rPr>
        <w:t>, по вопросам нарушения требований трудового законодательства и иных нормативных правовых актов, со</w:t>
      </w:r>
      <w:r w:rsidR="00B852BE" w:rsidRPr="001C7D0D">
        <w:rPr>
          <w:rFonts w:ascii="Times New Roman" w:hAnsi="Times New Roman"/>
          <w:sz w:val="24"/>
        </w:rPr>
        <w:t>держащих нормы трудового права,</w:t>
      </w:r>
      <w:r w:rsidR="00EB4DEF" w:rsidRPr="001C7D0D">
        <w:rPr>
          <w:rFonts w:ascii="Times New Roman" w:hAnsi="Times New Roman"/>
          <w:sz w:val="24"/>
        </w:rPr>
        <w:t xml:space="preserve"> позволяет установить наиболее актуальные вопросы, которые возникают при применении </w:t>
      </w:r>
      <w:r w:rsidR="00EB4DEF" w:rsidRPr="001C7D0D">
        <w:rPr>
          <w:rFonts w:ascii="Times New Roman" w:hAnsi="Times New Roman"/>
          <w:sz w:val="24"/>
        </w:rPr>
        <w:lastRenderedPageBreak/>
        <w:t>работодателями трудового законодательства</w:t>
      </w:r>
      <w:r w:rsidR="00B43245" w:rsidRPr="001C7D0D">
        <w:rPr>
          <w:rFonts w:ascii="Times New Roman" w:hAnsi="Times New Roman"/>
          <w:sz w:val="24"/>
        </w:rPr>
        <w:t xml:space="preserve">. Поступило </w:t>
      </w:r>
      <w:r w:rsidR="009144B8" w:rsidRPr="001C7D0D">
        <w:rPr>
          <w:rFonts w:ascii="Times New Roman" w:hAnsi="Times New Roman"/>
          <w:sz w:val="24"/>
        </w:rPr>
        <w:t xml:space="preserve">979 </w:t>
      </w:r>
      <w:r w:rsidR="00BB0D57" w:rsidRPr="001C7D0D">
        <w:rPr>
          <w:rFonts w:ascii="Times New Roman" w:hAnsi="Times New Roman"/>
          <w:sz w:val="24"/>
        </w:rPr>
        <w:t>обращений граждан</w:t>
      </w:r>
      <w:r w:rsidRPr="001C7D0D">
        <w:rPr>
          <w:rFonts w:ascii="Times New Roman" w:hAnsi="Times New Roman"/>
          <w:sz w:val="24"/>
        </w:rPr>
        <w:t xml:space="preserve">, </w:t>
      </w:r>
      <w:r w:rsidR="00BB0D57" w:rsidRPr="001C7D0D">
        <w:rPr>
          <w:rFonts w:ascii="Times New Roman" w:hAnsi="Times New Roman"/>
          <w:sz w:val="24"/>
        </w:rPr>
        <w:t>из них</w:t>
      </w:r>
      <w:r w:rsidR="00D319A5" w:rsidRPr="001C7D0D">
        <w:rPr>
          <w:rFonts w:ascii="Times New Roman" w:hAnsi="Times New Roman"/>
          <w:sz w:val="24"/>
        </w:rPr>
        <w:t xml:space="preserve"> по вопросам</w:t>
      </w:r>
      <w:r w:rsidR="00EB4DEF" w:rsidRPr="001C7D0D">
        <w:rPr>
          <w:rFonts w:ascii="Times New Roman" w:hAnsi="Times New Roman"/>
          <w:sz w:val="24"/>
        </w:rPr>
        <w:t>:</w:t>
      </w:r>
    </w:p>
    <w:p w:rsidR="0009794E" w:rsidRPr="001C7D0D" w:rsidRDefault="00D319A5" w:rsidP="0009794E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- носящим характер </w:t>
      </w:r>
      <w:r w:rsidR="0009794E" w:rsidRPr="001C7D0D">
        <w:rPr>
          <w:rFonts w:ascii="Times New Roman" w:hAnsi="Times New Roman"/>
          <w:sz w:val="24"/>
        </w:rPr>
        <w:t>индивидуальны</w:t>
      </w:r>
      <w:r w:rsidRPr="001C7D0D">
        <w:rPr>
          <w:rFonts w:ascii="Times New Roman" w:hAnsi="Times New Roman"/>
          <w:sz w:val="24"/>
        </w:rPr>
        <w:t>х трудовых</w:t>
      </w:r>
      <w:r w:rsidR="0009794E" w:rsidRPr="001C7D0D">
        <w:rPr>
          <w:rFonts w:ascii="Times New Roman" w:hAnsi="Times New Roman"/>
          <w:sz w:val="24"/>
        </w:rPr>
        <w:t xml:space="preserve"> спор</w:t>
      </w:r>
      <w:r w:rsidRPr="001C7D0D">
        <w:rPr>
          <w:rFonts w:ascii="Times New Roman" w:hAnsi="Times New Roman"/>
          <w:sz w:val="24"/>
        </w:rPr>
        <w:t>ов</w:t>
      </w:r>
      <w:r w:rsidR="00B43245" w:rsidRPr="001C7D0D">
        <w:rPr>
          <w:rFonts w:ascii="Times New Roman" w:hAnsi="Times New Roman"/>
          <w:sz w:val="24"/>
        </w:rPr>
        <w:t xml:space="preserve"> – </w:t>
      </w:r>
      <w:r w:rsidR="009144B8" w:rsidRPr="001C7D0D">
        <w:rPr>
          <w:rFonts w:ascii="Times New Roman" w:hAnsi="Times New Roman"/>
          <w:sz w:val="24"/>
        </w:rPr>
        <w:t xml:space="preserve">159 </w:t>
      </w:r>
      <w:r w:rsidR="0009794E" w:rsidRPr="001C7D0D">
        <w:rPr>
          <w:rFonts w:ascii="Times New Roman" w:hAnsi="Times New Roman"/>
          <w:sz w:val="24"/>
        </w:rPr>
        <w:t xml:space="preserve">обращений; </w:t>
      </w:r>
    </w:p>
    <w:p w:rsidR="0009794E" w:rsidRPr="001C7D0D" w:rsidRDefault="00D319A5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- задержки</w:t>
      </w:r>
      <w:r w:rsidR="0009794E" w:rsidRPr="001C7D0D">
        <w:rPr>
          <w:rFonts w:ascii="Times New Roman" w:hAnsi="Times New Roman"/>
          <w:sz w:val="24"/>
        </w:rPr>
        <w:t>, невыплат</w:t>
      </w:r>
      <w:r w:rsidRPr="001C7D0D">
        <w:rPr>
          <w:rFonts w:ascii="Times New Roman" w:hAnsi="Times New Roman"/>
          <w:sz w:val="24"/>
        </w:rPr>
        <w:t>ы</w:t>
      </w:r>
      <w:r w:rsidR="0009794E" w:rsidRPr="001C7D0D">
        <w:rPr>
          <w:rFonts w:ascii="Times New Roman" w:hAnsi="Times New Roman"/>
          <w:sz w:val="24"/>
        </w:rPr>
        <w:t xml:space="preserve"> или неполн</w:t>
      </w:r>
      <w:r w:rsidRPr="001C7D0D">
        <w:rPr>
          <w:rFonts w:ascii="Times New Roman" w:hAnsi="Times New Roman"/>
          <w:sz w:val="24"/>
        </w:rPr>
        <w:t>ой</w:t>
      </w:r>
      <w:r w:rsidR="0009794E" w:rsidRPr="001C7D0D">
        <w:rPr>
          <w:rFonts w:ascii="Times New Roman" w:hAnsi="Times New Roman"/>
          <w:sz w:val="24"/>
        </w:rPr>
        <w:t xml:space="preserve"> выплат</w:t>
      </w:r>
      <w:r w:rsidRPr="001C7D0D">
        <w:rPr>
          <w:rFonts w:ascii="Times New Roman" w:hAnsi="Times New Roman"/>
          <w:sz w:val="24"/>
        </w:rPr>
        <w:t>ы</w:t>
      </w:r>
      <w:r w:rsidR="0009794E" w:rsidRPr="001C7D0D">
        <w:rPr>
          <w:rFonts w:ascii="Times New Roman" w:hAnsi="Times New Roman"/>
          <w:sz w:val="24"/>
        </w:rPr>
        <w:t xml:space="preserve"> в установленный срок</w:t>
      </w:r>
      <w:r w:rsidR="001A08AA" w:rsidRPr="001C7D0D">
        <w:rPr>
          <w:rFonts w:ascii="Times New Roman" w:hAnsi="Times New Roman"/>
          <w:sz w:val="24"/>
        </w:rPr>
        <w:t xml:space="preserve"> заработной платы – 1 обращение</w:t>
      </w:r>
      <w:r w:rsidR="0009794E" w:rsidRPr="001C7D0D">
        <w:rPr>
          <w:rFonts w:ascii="Times New Roman" w:hAnsi="Times New Roman"/>
          <w:sz w:val="24"/>
        </w:rPr>
        <w:t>;</w:t>
      </w:r>
    </w:p>
    <w:p w:rsidR="00EB4DEF" w:rsidRPr="001C7D0D" w:rsidRDefault="00EB4DEF" w:rsidP="003D6A0D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4"/>
          <w:szCs w:val="24"/>
          <w:lang w:val="ru-RU"/>
        </w:rPr>
      </w:pPr>
      <w:r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 xml:space="preserve">В ходе проведенных </w:t>
      </w:r>
      <w:r w:rsidR="000E4385" w:rsidRPr="001C7D0D">
        <w:rPr>
          <w:rFonts w:ascii="Times New Roman" w:hAnsi="Times New Roman"/>
          <w:sz w:val="24"/>
          <w:szCs w:val="24"/>
          <w:lang w:val="ru-RU"/>
        </w:rPr>
        <w:t>в 1 квартале 2017 года</w:t>
      </w:r>
      <w:r w:rsidR="000E4385"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 xml:space="preserve">всех надзорных мероприятий, в том числе и расследования несчастных случаев на производстве, было выявлено </w:t>
      </w:r>
      <w:r w:rsidR="009144B8"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>17</w:t>
      </w:r>
      <w:r w:rsidR="001A08AA"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>8</w:t>
      </w:r>
      <w:r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 xml:space="preserve"> нарушений трудового законодательства. </w:t>
      </w:r>
    </w:p>
    <w:p w:rsidR="00EB4DEF" w:rsidRPr="001C7D0D" w:rsidRDefault="00EB4DEF" w:rsidP="003D6A0D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4"/>
          <w:szCs w:val="24"/>
          <w:lang w:val="ru-RU"/>
        </w:rPr>
      </w:pPr>
      <w:r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 xml:space="preserve">Анализ выявленных нарушений требований трудового законодательства за </w:t>
      </w:r>
      <w:r w:rsidR="000E4385" w:rsidRPr="001C7D0D">
        <w:rPr>
          <w:rFonts w:ascii="Times New Roman" w:hAnsi="Times New Roman"/>
          <w:sz w:val="24"/>
          <w:szCs w:val="24"/>
          <w:lang w:val="ru-RU"/>
        </w:rPr>
        <w:t>1 квартал 2017 года</w:t>
      </w:r>
      <w:r w:rsidR="000E4385"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>позволяет сделать вывод о том, что наиболее частые нарушения допускаются работодателями по вопросам:</w:t>
      </w:r>
    </w:p>
    <w:p w:rsidR="00EB4DEF" w:rsidRPr="001C7D0D" w:rsidRDefault="007F3EFB" w:rsidP="007F3EFB">
      <w:pPr>
        <w:ind w:left="710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- </w:t>
      </w:r>
      <w:r w:rsidR="00EB4DEF" w:rsidRPr="001C7D0D">
        <w:rPr>
          <w:rFonts w:ascii="Times New Roman" w:hAnsi="Times New Roman"/>
          <w:sz w:val="24"/>
        </w:rPr>
        <w:t xml:space="preserve">оплаты труда </w:t>
      </w:r>
      <w:r w:rsidR="00313088" w:rsidRPr="001C7D0D">
        <w:rPr>
          <w:rFonts w:ascii="Times New Roman" w:hAnsi="Times New Roman"/>
          <w:sz w:val="24"/>
        </w:rPr>
        <w:t>–</w:t>
      </w:r>
      <w:r w:rsidR="009144B8" w:rsidRPr="001C7D0D">
        <w:rPr>
          <w:rFonts w:ascii="Times New Roman" w:hAnsi="Times New Roman"/>
          <w:sz w:val="24"/>
        </w:rPr>
        <w:t xml:space="preserve"> 7</w:t>
      </w:r>
      <w:r w:rsidR="00EB4DEF" w:rsidRPr="001C7D0D">
        <w:rPr>
          <w:rFonts w:ascii="Times New Roman" w:hAnsi="Times New Roman"/>
          <w:sz w:val="24"/>
        </w:rPr>
        <w:t xml:space="preserve"> нарушени</w:t>
      </w:r>
      <w:r w:rsidR="009144B8" w:rsidRPr="001C7D0D">
        <w:rPr>
          <w:rFonts w:ascii="Times New Roman" w:hAnsi="Times New Roman"/>
          <w:sz w:val="24"/>
        </w:rPr>
        <w:t>й</w:t>
      </w:r>
      <w:r w:rsidR="001A08AA" w:rsidRPr="001C7D0D">
        <w:rPr>
          <w:rFonts w:ascii="Times New Roman" w:hAnsi="Times New Roman"/>
          <w:sz w:val="24"/>
        </w:rPr>
        <w:t>;</w:t>
      </w:r>
    </w:p>
    <w:p w:rsidR="00EB4DEF" w:rsidRPr="001C7D0D" w:rsidRDefault="007F3EFB" w:rsidP="007F3EFB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B72973" w:rsidRPr="001C7D0D">
        <w:rPr>
          <w:rFonts w:ascii="Times New Roman" w:hAnsi="Times New Roman"/>
          <w:sz w:val="24"/>
          <w:szCs w:val="24"/>
        </w:rPr>
        <w:t>оформления трудовых</w:t>
      </w:r>
      <w:r w:rsidR="00EB4DEF" w:rsidRPr="001C7D0D">
        <w:rPr>
          <w:rFonts w:ascii="Times New Roman" w:hAnsi="Times New Roman"/>
          <w:sz w:val="24"/>
          <w:szCs w:val="24"/>
        </w:rPr>
        <w:t xml:space="preserve"> </w:t>
      </w:r>
      <w:r w:rsidR="00B72973" w:rsidRPr="001C7D0D">
        <w:rPr>
          <w:rFonts w:ascii="Times New Roman" w:hAnsi="Times New Roman"/>
          <w:sz w:val="24"/>
          <w:szCs w:val="24"/>
        </w:rPr>
        <w:t>отношений</w:t>
      </w:r>
      <w:r w:rsidR="00EB4DEF" w:rsidRPr="001C7D0D">
        <w:rPr>
          <w:rFonts w:ascii="Times New Roman" w:hAnsi="Times New Roman"/>
          <w:sz w:val="24"/>
          <w:szCs w:val="24"/>
        </w:rPr>
        <w:t xml:space="preserve"> </w:t>
      </w:r>
      <w:r w:rsidR="00313088" w:rsidRPr="001C7D0D">
        <w:rPr>
          <w:rFonts w:ascii="Times New Roman" w:hAnsi="Times New Roman"/>
          <w:sz w:val="24"/>
          <w:szCs w:val="24"/>
        </w:rPr>
        <w:t>–</w:t>
      </w:r>
      <w:r w:rsidR="00EB7A8F" w:rsidRPr="001C7D0D">
        <w:rPr>
          <w:rFonts w:ascii="Times New Roman" w:hAnsi="Times New Roman"/>
          <w:sz w:val="24"/>
          <w:szCs w:val="24"/>
        </w:rPr>
        <w:t xml:space="preserve"> </w:t>
      </w:r>
      <w:r w:rsidR="009144B8" w:rsidRPr="001C7D0D">
        <w:rPr>
          <w:rFonts w:ascii="Times New Roman" w:hAnsi="Times New Roman"/>
          <w:sz w:val="24"/>
          <w:szCs w:val="24"/>
        </w:rPr>
        <w:t>33 нарушения</w:t>
      </w:r>
      <w:r w:rsidR="001A08AA" w:rsidRPr="001C7D0D">
        <w:rPr>
          <w:rFonts w:ascii="Times New Roman" w:hAnsi="Times New Roman"/>
          <w:sz w:val="24"/>
          <w:szCs w:val="24"/>
        </w:rPr>
        <w:t>;</w:t>
      </w:r>
      <w:r w:rsidR="00EB4DEF" w:rsidRPr="001C7D0D">
        <w:rPr>
          <w:rFonts w:ascii="Times New Roman" w:hAnsi="Times New Roman"/>
          <w:sz w:val="24"/>
          <w:szCs w:val="24"/>
        </w:rPr>
        <w:t xml:space="preserve"> </w:t>
      </w:r>
    </w:p>
    <w:p w:rsidR="00B72973" w:rsidRPr="001C7D0D" w:rsidRDefault="007F3EFB" w:rsidP="007F3EFB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B72973" w:rsidRPr="001C7D0D">
        <w:rPr>
          <w:rFonts w:ascii="Times New Roman" w:hAnsi="Times New Roman"/>
          <w:sz w:val="24"/>
          <w:szCs w:val="24"/>
        </w:rPr>
        <w:t xml:space="preserve">охраны труда – </w:t>
      </w:r>
      <w:r w:rsidR="009144B8" w:rsidRPr="001C7D0D">
        <w:rPr>
          <w:rFonts w:ascii="Times New Roman" w:hAnsi="Times New Roman"/>
          <w:sz w:val="24"/>
          <w:szCs w:val="24"/>
        </w:rPr>
        <w:t>34</w:t>
      </w:r>
      <w:r w:rsidR="00B72973" w:rsidRPr="001C7D0D">
        <w:rPr>
          <w:rFonts w:ascii="Times New Roman" w:hAnsi="Times New Roman"/>
          <w:sz w:val="24"/>
          <w:szCs w:val="24"/>
        </w:rPr>
        <w:t xml:space="preserve"> нарушени</w:t>
      </w:r>
      <w:r w:rsidR="001A08AA" w:rsidRPr="001C7D0D">
        <w:rPr>
          <w:rFonts w:ascii="Times New Roman" w:hAnsi="Times New Roman"/>
          <w:sz w:val="24"/>
          <w:szCs w:val="24"/>
        </w:rPr>
        <w:t>й;</w:t>
      </w:r>
    </w:p>
    <w:p w:rsidR="00EB4DEF" w:rsidRPr="001C7D0D" w:rsidRDefault="007F3EFB" w:rsidP="007F3EFB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EB4DEF" w:rsidRPr="001C7D0D">
        <w:rPr>
          <w:rFonts w:ascii="Times New Roman" w:hAnsi="Times New Roman"/>
          <w:sz w:val="24"/>
          <w:szCs w:val="24"/>
        </w:rPr>
        <w:t>по другим вопросам</w:t>
      </w:r>
      <w:r w:rsidR="00B72973" w:rsidRPr="001C7D0D">
        <w:rPr>
          <w:rFonts w:ascii="Times New Roman" w:hAnsi="Times New Roman"/>
          <w:sz w:val="24"/>
          <w:szCs w:val="24"/>
        </w:rPr>
        <w:t xml:space="preserve"> </w:t>
      </w:r>
      <w:r w:rsidR="00EB4DEF" w:rsidRPr="001C7D0D">
        <w:rPr>
          <w:rFonts w:ascii="Times New Roman" w:hAnsi="Times New Roman"/>
          <w:sz w:val="24"/>
          <w:szCs w:val="24"/>
        </w:rPr>
        <w:t xml:space="preserve">– </w:t>
      </w:r>
      <w:r w:rsidR="009144B8" w:rsidRPr="001C7D0D">
        <w:rPr>
          <w:rFonts w:ascii="Times New Roman" w:hAnsi="Times New Roman"/>
          <w:sz w:val="24"/>
          <w:szCs w:val="24"/>
        </w:rPr>
        <w:t>10</w:t>
      </w:r>
      <w:r w:rsidR="00F04896" w:rsidRPr="001C7D0D">
        <w:rPr>
          <w:rFonts w:ascii="Times New Roman" w:hAnsi="Times New Roman"/>
          <w:sz w:val="24"/>
          <w:szCs w:val="24"/>
        </w:rPr>
        <w:t>4</w:t>
      </w:r>
      <w:r w:rsidR="00EB4DEF" w:rsidRPr="001C7D0D">
        <w:rPr>
          <w:rFonts w:ascii="Times New Roman" w:hAnsi="Times New Roman"/>
          <w:sz w:val="24"/>
          <w:szCs w:val="24"/>
        </w:rPr>
        <w:t xml:space="preserve"> нарушений.  </w:t>
      </w:r>
    </w:p>
    <w:p w:rsidR="002723C7" w:rsidRPr="001C7D0D" w:rsidRDefault="002723C7" w:rsidP="003D6A0D">
      <w:pPr>
        <w:pStyle w:val="af"/>
        <w:jc w:val="center"/>
        <w:rPr>
          <w:rStyle w:val="FontStyle167"/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9168C7" w:rsidRPr="001C7D0D" w:rsidRDefault="009168C7" w:rsidP="009144B8">
      <w:pPr>
        <w:pStyle w:val="af"/>
        <w:rPr>
          <w:rStyle w:val="FontStyle167"/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EB4DEF" w:rsidRPr="001C7D0D" w:rsidRDefault="00EB4DEF" w:rsidP="001A08AA">
      <w:pPr>
        <w:pStyle w:val="af"/>
        <w:numPr>
          <w:ilvl w:val="0"/>
          <w:numId w:val="38"/>
        </w:numPr>
        <w:ind w:left="0" w:firstLine="0"/>
        <w:jc w:val="center"/>
        <w:rPr>
          <w:rStyle w:val="FontStyle167"/>
          <w:rFonts w:ascii="Times New Roman" w:hAnsi="Times New Roman" w:cs="Times New Roman"/>
          <w:b/>
          <w:sz w:val="24"/>
          <w:szCs w:val="24"/>
          <w:lang w:val="ru-RU"/>
        </w:rPr>
      </w:pPr>
      <w:r w:rsidRPr="001C7D0D">
        <w:rPr>
          <w:rStyle w:val="FontStyle167"/>
          <w:rFonts w:ascii="Times New Roman" w:hAnsi="Times New Roman" w:cs="Times New Roman"/>
          <w:b/>
          <w:sz w:val="24"/>
          <w:szCs w:val="24"/>
          <w:lang w:val="ru-RU"/>
        </w:rPr>
        <w:t>Оплата труда</w:t>
      </w:r>
    </w:p>
    <w:p w:rsidR="001A08AA" w:rsidRPr="001C7D0D" w:rsidRDefault="001A08AA" w:rsidP="00470491">
      <w:pPr>
        <w:pStyle w:val="af"/>
        <w:rPr>
          <w:rStyle w:val="FontStyle167"/>
          <w:rFonts w:ascii="Times New Roman" w:hAnsi="Times New Roman" w:cs="Times New Roman"/>
          <w:b/>
          <w:sz w:val="24"/>
          <w:szCs w:val="24"/>
          <w:lang w:val="ru-RU"/>
        </w:rPr>
      </w:pPr>
    </w:p>
    <w:p w:rsidR="00C53E89" w:rsidRPr="001C7D0D" w:rsidRDefault="00C53E89" w:rsidP="001A08AA">
      <w:pPr>
        <w:pStyle w:val="af"/>
        <w:ind w:firstLine="709"/>
        <w:jc w:val="both"/>
        <w:rPr>
          <w:rStyle w:val="FontStyle167"/>
          <w:rFonts w:ascii="Times New Roman" w:hAnsi="Times New Roman" w:cs="Times New Roman"/>
          <w:sz w:val="24"/>
          <w:szCs w:val="24"/>
          <w:lang w:val="ru-RU"/>
        </w:rPr>
      </w:pPr>
      <w:r w:rsidRPr="001C7D0D">
        <w:rPr>
          <w:rStyle w:val="FontStyle167"/>
          <w:rFonts w:ascii="Times New Roman" w:hAnsi="Times New Roman" w:cs="Times New Roman"/>
          <w:sz w:val="24"/>
          <w:szCs w:val="24"/>
          <w:lang w:val="ru-RU"/>
        </w:rPr>
        <w:t>Исходя из анализа допускаемых в сфере оплаты труда нарушений наиболее распространенными нарушениями являются:</w:t>
      </w:r>
    </w:p>
    <w:p w:rsidR="00C53E89" w:rsidRPr="001C7D0D" w:rsidRDefault="007F3EFB" w:rsidP="001A08A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- </w:t>
      </w:r>
      <w:r w:rsidR="00C53E89"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невыплата работникам заработной платы в полном размере (нарушение абзаца 5 части 1 статьи 21 ТК РФ); </w:t>
      </w:r>
    </w:p>
    <w:p w:rsidR="00C53E89" w:rsidRPr="001C7D0D" w:rsidRDefault="007F3EFB" w:rsidP="001A08A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- </w:t>
      </w:r>
      <w:r w:rsidR="00C53E89" w:rsidRPr="001C7D0D">
        <w:rPr>
          <w:rFonts w:ascii="Times New Roman" w:hAnsi="Times New Roman"/>
          <w:spacing w:val="-1"/>
          <w:sz w:val="24"/>
          <w:szCs w:val="24"/>
          <w:lang w:eastAsia="ru-RU"/>
        </w:rPr>
        <w:t>нарушение сроков выплаты заработной платы (нарушение статьи 136 ТК РФ);</w:t>
      </w:r>
    </w:p>
    <w:p w:rsidR="00C53E89" w:rsidRPr="001C7D0D" w:rsidRDefault="007F3EFB" w:rsidP="001A08A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- </w:t>
      </w:r>
      <w:r w:rsidR="00C53E89"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невыплата причитающихся средств при увольнении работника (нарушение статьи 140 ТК РФ); </w:t>
      </w:r>
    </w:p>
    <w:p w:rsidR="00C53E89" w:rsidRPr="001C7D0D" w:rsidRDefault="007F3EFB" w:rsidP="001A08A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- </w:t>
      </w:r>
      <w:r w:rsidR="00C53E89"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нарушение сроков оплаты отпуска (нарушение статьи 136 ТК РФ); </w:t>
      </w:r>
    </w:p>
    <w:p w:rsidR="00C53E89" w:rsidRPr="001C7D0D" w:rsidRDefault="007F3EFB" w:rsidP="001A08A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1C7D0D">
        <w:rPr>
          <w:rFonts w:ascii="Times New Roman" w:hAnsi="Times New Roman"/>
          <w:spacing w:val="-1"/>
          <w:sz w:val="24"/>
          <w:szCs w:val="24"/>
          <w:lang w:eastAsia="ru-RU"/>
        </w:rPr>
        <w:t xml:space="preserve">- </w:t>
      </w:r>
      <w:r w:rsidR="00C53E89" w:rsidRPr="001C7D0D">
        <w:rPr>
          <w:rFonts w:ascii="Times New Roman" w:hAnsi="Times New Roman"/>
          <w:spacing w:val="-1"/>
          <w:sz w:val="24"/>
          <w:szCs w:val="24"/>
          <w:lang w:eastAsia="ru-RU"/>
        </w:rPr>
        <w:t>отсутствие повышенной оплаты труда за работу в местностях с особыми климатическими условиями (нарушение статей 148, 315, 316, 317 ТК РФ);</w:t>
      </w:r>
    </w:p>
    <w:p w:rsidR="00C53E89" w:rsidRPr="001C7D0D" w:rsidRDefault="00162ABF" w:rsidP="001A08AA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1C7D0D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C53E89" w:rsidRPr="001C7D0D">
        <w:rPr>
          <w:rFonts w:ascii="Times New Roman" w:hAnsi="Times New Roman" w:cs="Times New Roman"/>
          <w:spacing w:val="-1"/>
          <w:sz w:val="24"/>
          <w:szCs w:val="24"/>
        </w:rPr>
        <w:t xml:space="preserve">отсутствие повышенной оплаты труда за работу </w:t>
      </w:r>
      <w:r w:rsidR="00C53E89" w:rsidRPr="001C7D0D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</w:p>
    <w:p w:rsidR="00C53E89" w:rsidRPr="001C7D0D" w:rsidRDefault="00162ABF" w:rsidP="00470491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en-US"/>
        </w:rPr>
      </w:pPr>
      <w:r w:rsidRPr="001C7D0D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C53E89" w:rsidRPr="001C7D0D">
        <w:rPr>
          <w:rFonts w:ascii="Times New Roman" w:hAnsi="Times New Roman" w:cs="Times New Roman"/>
          <w:spacing w:val="-1"/>
          <w:sz w:val="24"/>
          <w:szCs w:val="24"/>
        </w:rPr>
        <w:t xml:space="preserve">нарушение сроков выплаты пособий по временной нетрудоспособности (нарушение статьи 15 Федерального закона от 29.12.2006 № 255-ФЗ «Об </w:t>
      </w:r>
      <w:r w:rsidR="00C53E89" w:rsidRPr="001C7D0D">
        <w:rPr>
          <w:rFonts w:ascii="Times New Roman" w:hAnsi="Times New Roman" w:cs="Times New Roman"/>
          <w:bCs/>
          <w:iCs/>
          <w:sz w:val="24"/>
          <w:szCs w:val="24"/>
          <w:lang w:eastAsia="en-US"/>
        </w:rPr>
        <w:t>обязательном социальном страховании на случай временной нетрудоспособности и в связи с материнством»).</w:t>
      </w:r>
    </w:p>
    <w:p w:rsidR="002723C7" w:rsidRPr="001C7D0D" w:rsidRDefault="002723C7" w:rsidP="00470491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13125" w:rsidRPr="001C7D0D" w:rsidRDefault="00813125" w:rsidP="00470491">
      <w:pPr>
        <w:pStyle w:val="af0"/>
        <w:numPr>
          <w:ilvl w:val="0"/>
          <w:numId w:val="38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  <w:r w:rsidRPr="001C7D0D">
        <w:rPr>
          <w:rFonts w:ascii="Times New Roman" w:hAnsi="Times New Roman"/>
          <w:b/>
          <w:spacing w:val="-1"/>
          <w:sz w:val="24"/>
          <w:szCs w:val="24"/>
          <w:lang w:eastAsia="ru-RU"/>
        </w:rPr>
        <w:t>Легализация трудовых отношений</w:t>
      </w:r>
    </w:p>
    <w:p w:rsidR="00470491" w:rsidRPr="001C7D0D" w:rsidRDefault="00470491" w:rsidP="00470491">
      <w:pPr>
        <w:pStyle w:val="af0"/>
        <w:spacing w:after="0" w:line="240" w:lineRule="auto"/>
        <w:ind w:left="0"/>
        <w:rPr>
          <w:rFonts w:ascii="Times New Roman" w:hAnsi="Times New Roman"/>
          <w:b/>
          <w:spacing w:val="-1"/>
          <w:sz w:val="24"/>
          <w:szCs w:val="24"/>
          <w:lang w:eastAsia="ru-RU"/>
        </w:rPr>
      </w:pPr>
    </w:p>
    <w:p w:rsidR="00C53E89" w:rsidRPr="001C7D0D" w:rsidRDefault="00C53E89" w:rsidP="003D6A0D">
      <w:pPr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Результаты надзорной деятельности Государственной инспекции труда</w:t>
      </w:r>
      <w:r w:rsidR="00470491" w:rsidRPr="001C7D0D">
        <w:rPr>
          <w:rFonts w:ascii="Times New Roman" w:hAnsi="Times New Roman"/>
          <w:sz w:val="24"/>
        </w:rPr>
        <w:t xml:space="preserve"> в </w:t>
      </w:r>
      <w:r w:rsidR="00157691" w:rsidRPr="001C7D0D">
        <w:rPr>
          <w:rFonts w:ascii="Times New Roman" w:hAnsi="Times New Roman"/>
          <w:sz w:val="24"/>
        </w:rPr>
        <w:t xml:space="preserve">Чукотском автономном округе </w:t>
      </w:r>
      <w:r w:rsidRPr="001C7D0D">
        <w:rPr>
          <w:rFonts w:ascii="Times New Roman" w:hAnsi="Times New Roman"/>
          <w:sz w:val="24"/>
        </w:rPr>
        <w:t xml:space="preserve">за 1 квартал 2017 года свидетельствуют о том, что наиболее частыми нарушениями трудового законодательства, допускаемыми работодателями, продолжает оставаться ненадлежащее оформление трудовых отношений с работниками либо уклонение от их оформления совсем. </w:t>
      </w:r>
    </w:p>
    <w:p w:rsidR="00C53E89" w:rsidRPr="001C7D0D" w:rsidRDefault="00C53E89" w:rsidP="003D6A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Так Государственной инспекцией труда</w:t>
      </w:r>
      <w:r w:rsidR="00470491" w:rsidRPr="001C7D0D">
        <w:rPr>
          <w:rFonts w:ascii="Times New Roman" w:hAnsi="Times New Roman"/>
          <w:sz w:val="24"/>
        </w:rPr>
        <w:t xml:space="preserve"> в </w:t>
      </w:r>
      <w:r w:rsidR="00157691" w:rsidRPr="001C7D0D">
        <w:rPr>
          <w:rFonts w:ascii="Times New Roman" w:hAnsi="Times New Roman"/>
          <w:sz w:val="24"/>
        </w:rPr>
        <w:t xml:space="preserve">Чукотском автономном округе </w:t>
      </w:r>
      <w:r w:rsidRPr="001C7D0D">
        <w:rPr>
          <w:rFonts w:ascii="Times New Roman" w:hAnsi="Times New Roman"/>
          <w:sz w:val="24"/>
        </w:rPr>
        <w:t>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актов, содержащих нормы трудового права, в хозяйствующих субъектах, в целях легализации трудовых отношений.</w:t>
      </w:r>
    </w:p>
    <w:p w:rsidR="00C53E89" w:rsidRPr="001C7D0D" w:rsidRDefault="00C53E89" w:rsidP="003D6A0D">
      <w:pPr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В ходе проведения проверок по требованию государственных инспекторов труда в 1 квартале 2017 года работодателями было оформлено </w:t>
      </w:r>
      <w:r w:rsidR="009144B8" w:rsidRPr="001C7D0D">
        <w:rPr>
          <w:rFonts w:ascii="Times New Roman" w:hAnsi="Times New Roman"/>
          <w:sz w:val="24"/>
        </w:rPr>
        <w:t xml:space="preserve">33 </w:t>
      </w:r>
      <w:r w:rsidRPr="001C7D0D">
        <w:rPr>
          <w:rFonts w:ascii="Times New Roman" w:hAnsi="Times New Roman"/>
          <w:sz w:val="24"/>
        </w:rPr>
        <w:t>трудовых договор</w:t>
      </w:r>
      <w:r w:rsidR="007F3EFB" w:rsidRPr="001C7D0D">
        <w:rPr>
          <w:rFonts w:ascii="Times New Roman" w:hAnsi="Times New Roman"/>
          <w:sz w:val="24"/>
        </w:rPr>
        <w:t>а,</w:t>
      </w:r>
      <w:r w:rsidRPr="001C7D0D">
        <w:rPr>
          <w:rFonts w:ascii="Times New Roman" w:hAnsi="Times New Roman"/>
          <w:sz w:val="24"/>
        </w:rPr>
        <w:t xml:space="preserve"> ранее не оформленных в нарушен</w:t>
      </w:r>
      <w:r w:rsidR="007F3EFB" w:rsidRPr="001C7D0D">
        <w:rPr>
          <w:rFonts w:ascii="Times New Roman" w:hAnsi="Times New Roman"/>
          <w:sz w:val="24"/>
        </w:rPr>
        <w:t>ие трудового законодательства</w:t>
      </w:r>
      <w:r w:rsidRPr="001C7D0D">
        <w:rPr>
          <w:rFonts w:ascii="Times New Roman" w:hAnsi="Times New Roman"/>
          <w:sz w:val="24"/>
        </w:rPr>
        <w:t>.</w:t>
      </w:r>
    </w:p>
    <w:p w:rsidR="00C53E89" w:rsidRPr="001C7D0D" w:rsidRDefault="00C53E89" w:rsidP="003D6A0D">
      <w:pPr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lastRenderedPageBreak/>
        <w:t xml:space="preserve">В соответствии со ст. 15 Трудового кодекса РФ заключение гражданско-правовых договоров, фактически регулирующих трудовые отношения между работником и работодателем, не допускается. </w:t>
      </w:r>
    </w:p>
    <w:p w:rsidR="009168C7" w:rsidRPr="001C7D0D" w:rsidRDefault="009168C7" w:rsidP="009168C7">
      <w:pPr>
        <w:ind w:firstLine="709"/>
        <w:jc w:val="both"/>
        <w:rPr>
          <w:rFonts w:ascii="Times New Roman" w:hAnsi="Times New Roman"/>
          <w:sz w:val="24"/>
        </w:rPr>
      </w:pPr>
    </w:p>
    <w:p w:rsidR="00813125" w:rsidRPr="001C7D0D" w:rsidRDefault="00813125" w:rsidP="009168C7">
      <w:pPr>
        <w:pStyle w:val="af0"/>
        <w:numPr>
          <w:ilvl w:val="0"/>
          <w:numId w:val="38"/>
        </w:numPr>
        <w:jc w:val="center"/>
        <w:rPr>
          <w:rFonts w:ascii="Times New Roman" w:hAnsi="Times New Roman"/>
          <w:b/>
          <w:sz w:val="24"/>
          <w:szCs w:val="24"/>
        </w:rPr>
      </w:pPr>
      <w:r w:rsidRPr="001C7D0D">
        <w:rPr>
          <w:rFonts w:ascii="Times New Roman" w:hAnsi="Times New Roman"/>
          <w:b/>
          <w:sz w:val="24"/>
          <w:szCs w:val="24"/>
        </w:rPr>
        <w:t>Трудовой договор</w:t>
      </w:r>
    </w:p>
    <w:p w:rsidR="00C53E89" w:rsidRPr="001C7D0D" w:rsidRDefault="00C53E89" w:rsidP="009168C7">
      <w:pPr>
        <w:tabs>
          <w:tab w:val="left" w:pos="720"/>
          <w:tab w:val="left" w:pos="864"/>
          <w:tab w:val="left" w:pos="2160"/>
          <w:tab w:val="left" w:pos="2592"/>
          <w:tab w:val="left" w:pos="3312"/>
        </w:tabs>
        <w:autoSpaceDN w:val="0"/>
        <w:ind w:firstLine="709"/>
        <w:jc w:val="both"/>
        <w:textAlignment w:val="baseline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Наиболее распространенными нарушениями норм трудового законодательства, регулирующими порядок оформления и расторжения трудовых договоров, являются нарушения требований:</w:t>
      </w:r>
    </w:p>
    <w:p w:rsidR="00C53E89" w:rsidRPr="001C7D0D" w:rsidRDefault="007F3EFB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C53E89" w:rsidRPr="001C7D0D">
        <w:rPr>
          <w:rFonts w:ascii="Times New Roman" w:hAnsi="Times New Roman"/>
          <w:sz w:val="24"/>
          <w:szCs w:val="24"/>
        </w:rPr>
        <w:t>части 2 статьи 57 ТК РФ (отсутствие в трудовых договорах обязательных условий (оплаты труда, включая надбавки за непрерывный трудовой стаж и другие стимулирующие и компенсирующие надбавки, определения режима труда и отдыха, даты начала работы, идентификационного номера налогоплательщика, срока действия трудового договора, условия труда на рабочем месте и др.);</w:t>
      </w:r>
    </w:p>
    <w:p w:rsidR="00C53E89" w:rsidRPr="001C7D0D" w:rsidRDefault="007F3EFB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C53E89" w:rsidRPr="001C7D0D">
        <w:rPr>
          <w:rFonts w:ascii="Times New Roman" w:hAnsi="Times New Roman"/>
          <w:sz w:val="24"/>
          <w:szCs w:val="24"/>
        </w:rPr>
        <w:t>части 4 статьи 57 ТК РФ (внесение в трудовой договор условий, ухудшающих положение работника по сравнению с трудовым законодательством);</w:t>
      </w:r>
    </w:p>
    <w:p w:rsidR="00C53E89" w:rsidRPr="001C7D0D" w:rsidRDefault="007F3EFB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  <w:lang w:eastAsia="ar-SA"/>
        </w:rPr>
        <w:t xml:space="preserve">- </w:t>
      </w:r>
      <w:r w:rsidR="00C53E89" w:rsidRPr="001C7D0D">
        <w:rPr>
          <w:rFonts w:ascii="Times New Roman" w:hAnsi="Times New Roman"/>
          <w:sz w:val="24"/>
          <w:szCs w:val="24"/>
          <w:lang w:eastAsia="ar-SA"/>
        </w:rPr>
        <w:t xml:space="preserve">части 2 статьи 58 </w:t>
      </w:r>
      <w:r w:rsidR="00C53E89" w:rsidRPr="001C7D0D">
        <w:rPr>
          <w:rFonts w:ascii="Times New Roman" w:hAnsi="Times New Roman"/>
          <w:sz w:val="24"/>
          <w:szCs w:val="24"/>
        </w:rPr>
        <w:t>ТК РФ (заключение срочных трудовых договоров без достаточных правовых оснований);</w:t>
      </w:r>
    </w:p>
    <w:p w:rsidR="00C53E89" w:rsidRPr="001C7D0D" w:rsidRDefault="007F3EFB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C53E89" w:rsidRPr="001C7D0D">
        <w:rPr>
          <w:rFonts w:ascii="Times New Roman" w:hAnsi="Times New Roman"/>
          <w:sz w:val="24"/>
          <w:szCs w:val="24"/>
        </w:rPr>
        <w:t>статьи 67 ТК РФ (не оформление с работниками трудовых договоров в письменном виде, отсутствие на экземпляре трудового договора, хранящегося у работодателя, подписи работника);</w:t>
      </w:r>
    </w:p>
    <w:p w:rsidR="00C53E89" w:rsidRPr="001C7D0D" w:rsidRDefault="007F3EFB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C53E89" w:rsidRPr="001C7D0D">
        <w:rPr>
          <w:rFonts w:ascii="Times New Roman" w:hAnsi="Times New Roman"/>
          <w:sz w:val="24"/>
          <w:szCs w:val="24"/>
        </w:rPr>
        <w:t xml:space="preserve">статьи 79 ТК РФ (расторжение трудового договора без предупреждения работников за три дня до окончания срока действия срочного трудового договора); </w:t>
      </w:r>
    </w:p>
    <w:p w:rsidR="00C53E89" w:rsidRPr="001C7D0D" w:rsidRDefault="007F3EFB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C53E89" w:rsidRPr="001C7D0D">
        <w:rPr>
          <w:rFonts w:ascii="Times New Roman" w:hAnsi="Times New Roman"/>
          <w:sz w:val="24"/>
          <w:szCs w:val="24"/>
        </w:rPr>
        <w:t>части 4 статьи 84.1 ТК РФ (невыдача трудовых книжек работникам в день прекращения с ними трудового договора, не направление работникам уведомления о необходимости явиться для получения трудовой книжки либо получения согласия на отправление ее по почте);</w:t>
      </w:r>
    </w:p>
    <w:p w:rsidR="00C53E89" w:rsidRPr="001C7D0D" w:rsidRDefault="007F3EFB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- </w:t>
      </w:r>
      <w:r w:rsidR="00C53E89" w:rsidRPr="001C7D0D">
        <w:rPr>
          <w:rFonts w:ascii="Times New Roman" w:hAnsi="Times New Roman"/>
          <w:sz w:val="24"/>
          <w:szCs w:val="24"/>
        </w:rPr>
        <w:t>статьи 137 ТК РФ (включение в заключаемые с работниками трудовые договора условий, не соответствующих положениям трудового законодательства: условия о взыскании с работников штрафов в случае совершения ими прогулов, за разглашение сведений, составляющих коммерческую тайну, за неисполнение приказов, распоряжений, указаний работодателя и непосредственного руководителя, за несоблюдение трудовой дисциплины и правил внутреннего трудового распорядка, за досрочное расторжение трудового по инициативе работника, за досрочное расторжение трудового договора при переходе на работу в другую организацию).</w:t>
      </w:r>
    </w:p>
    <w:p w:rsidR="002723C7" w:rsidRPr="001C7D0D" w:rsidRDefault="002723C7" w:rsidP="009168C7">
      <w:pPr>
        <w:pStyle w:val="af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13125" w:rsidRPr="001C7D0D" w:rsidRDefault="00813125" w:rsidP="009168C7">
      <w:pPr>
        <w:pStyle w:val="af0"/>
        <w:numPr>
          <w:ilvl w:val="0"/>
          <w:numId w:val="38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D0D">
        <w:rPr>
          <w:rFonts w:ascii="Times New Roman" w:hAnsi="Times New Roman"/>
          <w:b/>
          <w:sz w:val="24"/>
          <w:szCs w:val="24"/>
        </w:rPr>
        <w:t>Гражданско-правовые договора</w:t>
      </w:r>
    </w:p>
    <w:p w:rsidR="009168C7" w:rsidRPr="001C7D0D" w:rsidRDefault="009168C7" w:rsidP="009168C7">
      <w:pPr>
        <w:pStyle w:val="af0"/>
        <w:suppressAutoHyphens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C53E89" w:rsidRPr="001C7D0D" w:rsidRDefault="00C53E89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В последние годы сложилась практика заключения с работниками договоров гражданско-правового характера (договоров подряда, оказания услуг и т.д.), а также использование заёмного труда. Работодатели, уклоняясь от предоставления работникам гарантий, установленных трудовым законодательством, необоснованно заключают договоры гражданско-правового характера. Вместе с тем, в данных отношениях усматриваются признаки трудовых отношений: работник подчиняется правилам внутреннего трудового распорядка, установленным у работодателя; налицо подчиненное положение работника по отношению к работодателю; ежемесячная выплата заработной платы; характер поручаемой работы и т. д. </w:t>
      </w:r>
    </w:p>
    <w:p w:rsidR="00C53E89" w:rsidRPr="001C7D0D" w:rsidRDefault="00C53E89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В связи с тем, что должностное лицо Гострудинспекции не вправе квалифицировать характер правовых отношений между сторонами, работник вынужден обращаться в суд, в ответах по обращениям граждан инспекторы разъясняют порядок обращения в судебные органы, прикладывают к ответу образец искового заявления об установлении трудовых отношений.</w:t>
      </w:r>
    </w:p>
    <w:p w:rsidR="00C53E89" w:rsidRPr="001C7D0D" w:rsidRDefault="00C53E89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Основные вопросы, с которыми работники обращаются в суд, связаны, в основном, с восстановлением на работе по причине незаконного увольнения по инициативе работодателя, а также с целью установления факта трудовых отношений и обязать работодателя оформить трудовых отношения в соответствии с действующим законодательством.</w:t>
      </w:r>
    </w:p>
    <w:p w:rsidR="005F32FF" w:rsidRPr="001C7D0D" w:rsidRDefault="005F32FF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</w:p>
    <w:p w:rsidR="009144B8" w:rsidRPr="001C7D0D" w:rsidRDefault="009144B8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</w:p>
    <w:p w:rsidR="009144B8" w:rsidRPr="001C7D0D" w:rsidRDefault="009144B8" w:rsidP="003D6A0D">
      <w:pPr>
        <w:suppressAutoHyphens/>
        <w:ind w:firstLine="709"/>
        <w:jc w:val="both"/>
        <w:rPr>
          <w:rFonts w:ascii="Times New Roman" w:hAnsi="Times New Roman"/>
          <w:sz w:val="24"/>
        </w:rPr>
      </w:pPr>
    </w:p>
    <w:p w:rsidR="00813125" w:rsidRPr="001C7D0D" w:rsidRDefault="00813125" w:rsidP="009168C7">
      <w:pPr>
        <w:pStyle w:val="af0"/>
        <w:numPr>
          <w:ilvl w:val="0"/>
          <w:numId w:val="38"/>
        </w:num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1C7D0D">
        <w:rPr>
          <w:rFonts w:ascii="Times New Roman" w:hAnsi="Times New Roman"/>
          <w:b/>
          <w:sz w:val="24"/>
          <w:szCs w:val="24"/>
        </w:rPr>
        <w:t>Охрана труда и несчастные случаи</w:t>
      </w:r>
    </w:p>
    <w:p w:rsidR="00713629" w:rsidRPr="001C7D0D" w:rsidRDefault="003D6A0D" w:rsidP="00CB443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>В 1 квартале 2017 года в порядке реализации возложенных полномочий Гострудин</w:t>
      </w:r>
      <w:r w:rsidR="009168C7" w:rsidRPr="001C7D0D">
        <w:rPr>
          <w:rFonts w:ascii="Times New Roman" w:hAnsi="Times New Roman"/>
          <w:color w:val="000000"/>
          <w:sz w:val="24"/>
        </w:rPr>
        <w:t>спекцией в</w:t>
      </w:r>
      <w:r w:rsidR="00157691" w:rsidRPr="001C7D0D">
        <w:rPr>
          <w:rFonts w:ascii="Times New Roman" w:hAnsi="Times New Roman"/>
          <w:sz w:val="24"/>
        </w:rPr>
        <w:t xml:space="preserve"> Чукотском автономном округе</w:t>
      </w:r>
      <w:r w:rsidR="009168C7" w:rsidRPr="001C7D0D">
        <w:rPr>
          <w:rFonts w:ascii="Times New Roman" w:hAnsi="Times New Roman"/>
          <w:color w:val="000000"/>
          <w:sz w:val="24"/>
        </w:rPr>
        <w:t xml:space="preserve"> </w:t>
      </w:r>
      <w:r w:rsidR="00713629" w:rsidRPr="001C7D0D">
        <w:rPr>
          <w:rFonts w:ascii="Times New Roman" w:hAnsi="Times New Roman"/>
          <w:color w:val="000000"/>
          <w:sz w:val="24"/>
        </w:rPr>
        <w:t xml:space="preserve"> проведено одно</w:t>
      </w:r>
      <w:r w:rsidR="009168C7" w:rsidRPr="001C7D0D">
        <w:rPr>
          <w:rFonts w:ascii="Times New Roman" w:hAnsi="Times New Roman"/>
          <w:color w:val="000000"/>
          <w:sz w:val="24"/>
        </w:rPr>
        <w:t xml:space="preserve"> расследование </w:t>
      </w:r>
      <w:r w:rsidR="00713629" w:rsidRPr="001C7D0D">
        <w:rPr>
          <w:rFonts w:ascii="Times New Roman" w:hAnsi="Times New Roman"/>
          <w:color w:val="000000"/>
          <w:sz w:val="24"/>
        </w:rPr>
        <w:t xml:space="preserve">тяжелого </w:t>
      </w:r>
      <w:r w:rsidR="009168C7" w:rsidRPr="001C7D0D">
        <w:rPr>
          <w:rFonts w:ascii="Times New Roman" w:hAnsi="Times New Roman"/>
          <w:color w:val="000000"/>
          <w:sz w:val="24"/>
        </w:rPr>
        <w:t>несчастного случая на производстве</w:t>
      </w:r>
      <w:r w:rsidRPr="001C7D0D">
        <w:rPr>
          <w:rFonts w:ascii="Times New Roman" w:hAnsi="Times New Roman"/>
          <w:color w:val="000000"/>
          <w:sz w:val="24"/>
        </w:rPr>
        <w:t xml:space="preserve"> </w:t>
      </w:r>
      <w:r w:rsidR="00713629" w:rsidRPr="001C7D0D">
        <w:rPr>
          <w:rFonts w:ascii="Times New Roman" w:hAnsi="Times New Roman"/>
          <w:color w:val="000000"/>
          <w:sz w:val="24"/>
        </w:rPr>
        <w:t>связанного с производством</w:t>
      </w:r>
      <w:r w:rsidR="009168C7" w:rsidRPr="001C7D0D">
        <w:rPr>
          <w:rFonts w:ascii="Times New Roman" w:hAnsi="Times New Roman"/>
          <w:color w:val="000000"/>
          <w:sz w:val="24"/>
        </w:rPr>
        <w:t xml:space="preserve">. </w:t>
      </w:r>
    </w:p>
    <w:p w:rsidR="003D6A0D" w:rsidRPr="001C7D0D" w:rsidRDefault="003D6A0D" w:rsidP="00CB443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 xml:space="preserve">В </w:t>
      </w:r>
      <w:r w:rsidR="00F441F3" w:rsidRPr="001C7D0D">
        <w:rPr>
          <w:rFonts w:ascii="Times New Roman" w:hAnsi="Times New Roman"/>
          <w:color w:val="000000"/>
          <w:sz w:val="24"/>
        </w:rPr>
        <w:t xml:space="preserve">1 квартале 2017 года </w:t>
      </w:r>
      <w:r w:rsidRPr="001C7D0D">
        <w:rPr>
          <w:rFonts w:ascii="Times New Roman" w:hAnsi="Times New Roman"/>
          <w:color w:val="000000"/>
          <w:sz w:val="24"/>
        </w:rPr>
        <w:t>несчастных случаев происшедших на производстве с женщинами и несовершеннолетними работниками не зарегистрировано.</w:t>
      </w:r>
    </w:p>
    <w:p w:rsidR="003D6A0D" w:rsidRPr="001C7D0D" w:rsidRDefault="003D6A0D" w:rsidP="00CB443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>По видам экономической деятельности:</w:t>
      </w:r>
    </w:p>
    <w:p w:rsidR="003D6A0D" w:rsidRPr="001C7D0D" w:rsidRDefault="00F441F3" w:rsidP="00CB443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 xml:space="preserve">- </w:t>
      </w:r>
      <w:r w:rsidR="00713629" w:rsidRPr="001C7D0D">
        <w:rPr>
          <w:rFonts w:ascii="Times New Roman" w:hAnsi="Times New Roman"/>
          <w:color w:val="000000"/>
          <w:sz w:val="24"/>
        </w:rPr>
        <w:t>добыча полезных ископаемых</w:t>
      </w:r>
      <w:r w:rsidR="003D6A0D" w:rsidRPr="001C7D0D">
        <w:rPr>
          <w:rFonts w:ascii="Times New Roman" w:hAnsi="Times New Roman"/>
          <w:color w:val="000000"/>
          <w:sz w:val="24"/>
        </w:rPr>
        <w:t xml:space="preserve"> </w:t>
      </w:r>
      <w:r w:rsidRPr="001C7D0D">
        <w:rPr>
          <w:rFonts w:ascii="Times New Roman" w:hAnsi="Times New Roman"/>
          <w:color w:val="000000"/>
          <w:sz w:val="24"/>
        </w:rPr>
        <w:t>–</w:t>
      </w:r>
      <w:r w:rsidR="003D6A0D" w:rsidRPr="001C7D0D">
        <w:rPr>
          <w:rFonts w:ascii="Times New Roman" w:hAnsi="Times New Roman"/>
          <w:color w:val="000000"/>
          <w:sz w:val="24"/>
        </w:rPr>
        <w:t xml:space="preserve"> 1</w:t>
      </w:r>
      <w:r w:rsidRPr="001C7D0D">
        <w:rPr>
          <w:rFonts w:ascii="Times New Roman" w:hAnsi="Times New Roman"/>
          <w:color w:val="000000"/>
          <w:sz w:val="24"/>
        </w:rPr>
        <w:t xml:space="preserve"> </w:t>
      </w:r>
      <w:r w:rsidR="003D6A0D" w:rsidRPr="001C7D0D">
        <w:rPr>
          <w:rFonts w:ascii="Times New Roman" w:hAnsi="Times New Roman"/>
          <w:color w:val="000000"/>
          <w:sz w:val="24"/>
        </w:rPr>
        <w:t>человек</w:t>
      </w:r>
      <w:r w:rsidR="00111962" w:rsidRPr="001C7D0D">
        <w:rPr>
          <w:rFonts w:ascii="Times New Roman" w:hAnsi="Times New Roman"/>
          <w:color w:val="000000"/>
          <w:sz w:val="24"/>
        </w:rPr>
        <w:t>.</w:t>
      </w:r>
      <w:r w:rsidR="003D6A0D" w:rsidRPr="001C7D0D">
        <w:rPr>
          <w:rFonts w:ascii="Times New Roman" w:hAnsi="Times New Roman"/>
          <w:color w:val="000000"/>
          <w:sz w:val="24"/>
        </w:rPr>
        <w:t xml:space="preserve"> </w:t>
      </w:r>
    </w:p>
    <w:p w:rsidR="003D6A0D" w:rsidRPr="001C7D0D" w:rsidRDefault="00713629" w:rsidP="00CB443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>Виды происшествия</w:t>
      </w:r>
      <w:r w:rsidR="003D6A0D" w:rsidRPr="001C7D0D">
        <w:rPr>
          <w:rFonts w:ascii="Times New Roman" w:hAnsi="Times New Roman"/>
          <w:color w:val="000000"/>
          <w:sz w:val="24"/>
        </w:rPr>
        <w:t>, которые привели к тяжелым последствиям:</w:t>
      </w:r>
    </w:p>
    <w:p w:rsidR="003D6A0D" w:rsidRPr="001C7D0D" w:rsidRDefault="007F3EFB" w:rsidP="00CB443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>- п</w:t>
      </w:r>
      <w:r w:rsidR="003D6A0D" w:rsidRPr="001C7D0D">
        <w:rPr>
          <w:rFonts w:ascii="Times New Roman" w:hAnsi="Times New Roman"/>
          <w:color w:val="000000"/>
          <w:sz w:val="24"/>
        </w:rPr>
        <w:t>адение пострадавшего с высоты</w:t>
      </w:r>
      <w:r w:rsidR="00F441F3" w:rsidRPr="001C7D0D">
        <w:rPr>
          <w:rFonts w:ascii="Times New Roman" w:hAnsi="Times New Roman"/>
          <w:color w:val="000000"/>
          <w:sz w:val="24"/>
        </w:rPr>
        <w:t xml:space="preserve"> –</w:t>
      </w:r>
      <w:r w:rsidR="00111962" w:rsidRPr="001C7D0D">
        <w:rPr>
          <w:rFonts w:ascii="Times New Roman" w:hAnsi="Times New Roman"/>
          <w:color w:val="000000"/>
          <w:sz w:val="24"/>
        </w:rPr>
        <w:t xml:space="preserve"> 1.</w:t>
      </w:r>
      <w:r w:rsidR="003D6A0D" w:rsidRPr="001C7D0D">
        <w:rPr>
          <w:rFonts w:ascii="Times New Roman" w:hAnsi="Times New Roman"/>
          <w:color w:val="000000"/>
          <w:sz w:val="24"/>
        </w:rPr>
        <w:t xml:space="preserve"> </w:t>
      </w:r>
    </w:p>
    <w:p w:rsidR="003D6A0D" w:rsidRPr="001C7D0D" w:rsidRDefault="00713629" w:rsidP="00CB443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>Причины</w:t>
      </w:r>
      <w:r w:rsidR="00111962" w:rsidRPr="001C7D0D">
        <w:rPr>
          <w:rFonts w:ascii="Times New Roman" w:hAnsi="Times New Roman"/>
          <w:color w:val="000000"/>
          <w:sz w:val="24"/>
        </w:rPr>
        <w:t xml:space="preserve"> несчастного случая</w:t>
      </w:r>
      <w:r w:rsidR="003D6A0D" w:rsidRPr="001C7D0D">
        <w:rPr>
          <w:rFonts w:ascii="Times New Roman" w:hAnsi="Times New Roman"/>
          <w:color w:val="000000"/>
          <w:sz w:val="24"/>
        </w:rPr>
        <w:t xml:space="preserve"> на производстве, которые привели к тяжелым последствиям:</w:t>
      </w:r>
    </w:p>
    <w:p w:rsidR="003D6A0D" w:rsidRPr="001C7D0D" w:rsidRDefault="007F3EFB" w:rsidP="0071362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1C7D0D">
        <w:rPr>
          <w:rFonts w:ascii="Times New Roman" w:hAnsi="Times New Roman"/>
          <w:color w:val="000000"/>
          <w:sz w:val="24"/>
        </w:rPr>
        <w:t>- н</w:t>
      </w:r>
      <w:r w:rsidR="003D6A0D" w:rsidRPr="001C7D0D">
        <w:rPr>
          <w:rFonts w:ascii="Times New Roman" w:hAnsi="Times New Roman"/>
          <w:color w:val="000000"/>
          <w:sz w:val="24"/>
        </w:rPr>
        <w:t>еудовлетворител</w:t>
      </w:r>
      <w:r w:rsidR="00111962" w:rsidRPr="001C7D0D">
        <w:rPr>
          <w:rFonts w:ascii="Times New Roman" w:hAnsi="Times New Roman"/>
          <w:color w:val="000000"/>
          <w:sz w:val="24"/>
        </w:rPr>
        <w:t xml:space="preserve">ьное </w:t>
      </w:r>
      <w:r w:rsidR="00713629" w:rsidRPr="001C7D0D">
        <w:rPr>
          <w:rFonts w:ascii="Times New Roman" w:hAnsi="Times New Roman"/>
          <w:color w:val="000000"/>
          <w:sz w:val="24"/>
        </w:rPr>
        <w:t>содержание и недостатки в организации рабочих мест.</w:t>
      </w:r>
    </w:p>
    <w:p w:rsidR="005F32FF" w:rsidRPr="001C7D0D" w:rsidRDefault="005F32FF" w:rsidP="003D6A0D">
      <w:pPr>
        <w:pStyle w:val="a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13125" w:rsidRPr="001C7D0D" w:rsidRDefault="00813125" w:rsidP="004719E0">
      <w:pPr>
        <w:pStyle w:val="af0"/>
        <w:numPr>
          <w:ilvl w:val="0"/>
          <w:numId w:val="38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7D0D">
        <w:rPr>
          <w:rFonts w:ascii="Times New Roman" w:hAnsi="Times New Roman"/>
          <w:b/>
          <w:sz w:val="24"/>
          <w:szCs w:val="24"/>
        </w:rPr>
        <w:t>Специальная оценка условий труда</w:t>
      </w:r>
    </w:p>
    <w:p w:rsidR="00713629" w:rsidRPr="001C7D0D" w:rsidRDefault="00713629" w:rsidP="00713629">
      <w:pPr>
        <w:tabs>
          <w:tab w:val="left" w:pos="0"/>
        </w:tabs>
        <w:ind w:left="1418"/>
        <w:rPr>
          <w:rFonts w:ascii="Times New Roman" w:hAnsi="Times New Roman"/>
          <w:b/>
          <w:sz w:val="24"/>
        </w:rPr>
      </w:pPr>
    </w:p>
    <w:p w:rsidR="00713629" w:rsidRPr="001C7D0D" w:rsidRDefault="00713629" w:rsidP="00713629">
      <w:pPr>
        <w:tabs>
          <w:tab w:val="left" w:pos="0"/>
        </w:tabs>
        <w:ind w:left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На территории округа нет  аккредитованных организации на проведение  </w:t>
      </w:r>
    </w:p>
    <w:p w:rsidR="00946E6E" w:rsidRPr="001C7D0D" w:rsidRDefault="00713629" w:rsidP="00946E6E">
      <w:pPr>
        <w:tabs>
          <w:tab w:val="left" w:pos="0"/>
        </w:tabs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специальной оценки условий труда.</w:t>
      </w:r>
      <w:r w:rsidR="00946E6E" w:rsidRPr="001C7D0D">
        <w:rPr>
          <w:rFonts w:ascii="Times New Roman" w:hAnsi="Times New Roman"/>
          <w:sz w:val="24"/>
        </w:rPr>
        <w:t xml:space="preserve"> </w:t>
      </w:r>
    </w:p>
    <w:p w:rsidR="005F32FF" w:rsidRPr="001C7D0D" w:rsidRDefault="00946E6E" w:rsidP="00946E6E">
      <w:pPr>
        <w:tabs>
          <w:tab w:val="left" w:pos="0"/>
        </w:tabs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          СОУТ проводят организации находящиеся за приделами Чукотки.</w:t>
      </w:r>
    </w:p>
    <w:p w:rsidR="00946E6E" w:rsidRPr="001C7D0D" w:rsidRDefault="00946E6E" w:rsidP="00946E6E">
      <w:pPr>
        <w:tabs>
          <w:tab w:val="left" w:pos="0"/>
        </w:tabs>
        <w:jc w:val="both"/>
        <w:rPr>
          <w:rFonts w:ascii="Times New Roman" w:hAnsi="Times New Roman"/>
          <w:sz w:val="24"/>
        </w:rPr>
      </w:pPr>
    </w:p>
    <w:p w:rsidR="0033676D" w:rsidRPr="001C7D0D" w:rsidRDefault="0033676D" w:rsidP="004719E0">
      <w:pPr>
        <w:pStyle w:val="af0"/>
        <w:numPr>
          <w:ilvl w:val="0"/>
          <w:numId w:val="38"/>
        </w:numPr>
        <w:jc w:val="center"/>
        <w:rPr>
          <w:rFonts w:ascii="Times New Roman" w:hAnsi="Times New Roman"/>
          <w:b/>
          <w:sz w:val="24"/>
          <w:szCs w:val="24"/>
        </w:rPr>
      </w:pPr>
      <w:r w:rsidRPr="001C7D0D">
        <w:rPr>
          <w:rFonts w:ascii="Times New Roman" w:hAnsi="Times New Roman"/>
          <w:b/>
          <w:sz w:val="24"/>
          <w:szCs w:val="24"/>
        </w:rPr>
        <w:t xml:space="preserve">Меры административной </w:t>
      </w:r>
      <w:r w:rsidR="005F32FF" w:rsidRPr="001C7D0D">
        <w:rPr>
          <w:rFonts w:ascii="Times New Roman" w:hAnsi="Times New Roman"/>
          <w:b/>
          <w:sz w:val="24"/>
          <w:szCs w:val="24"/>
        </w:rPr>
        <w:t>ответственности</w:t>
      </w:r>
    </w:p>
    <w:p w:rsidR="0033676D" w:rsidRPr="001C7D0D" w:rsidRDefault="0033676D" w:rsidP="003D6A0D">
      <w:pPr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В </w:t>
      </w:r>
      <w:r w:rsidR="000E4385" w:rsidRPr="001C7D0D">
        <w:rPr>
          <w:rFonts w:ascii="Times New Roman" w:hAnsi="Times New Roman"/>
          <w:sz w:val="24"/>
        </w:rPr>
        <w:t xml:space="preserve">1 квартале 2017 года </w:t>
      </w:r>
      <w:r w:rsidRPr="001C7D0D">
        <w:rPr>
          <w:rFonts w:ascii="Times New Roman" w:hAnsi="Times New Roman"/>
          <w:sz w:val="24"/>
        </w:rPr>
        <w:t xml:space="preserve">уполномоченными должностными лицами </w:t>
      </w:r>
      <w:r w:rsidR="00B002D4" w:rsidRPr="001C7D0D">
        <w:rPr>
          <w:rFonts w:ascii="Times New Roman" w:hAnsi="Times New Roman"/>
          <w:sz w:val="24"/>
        </w:rPr>
        <w:t>Государственной инспекц</w:t>
      </w:r>
      <w:r w:rsidR="004719E0" w:rsidRPr="001C7D0D">
        <w:rPr>
          <w:rFonts w:ascii="Times New Roman" w:hAnsi="Times New Roman"/>
          <w:sz w:val="24"/>
        </w:rPr>
        <w:t xml:space="preserve">ии труда в </w:t>
      </w:r>
      <w:r w:rsidR="00946E6E" w:rsidRPr="001C7D0D">
        <w:rPr>
          <w:rFonts w:ascii="Times New Roman" w:hAnsi="Times New Roman"/>
          <w:sz w:val="24"/>
        </w:rPr>
        <w:t>Чукотском автономном округе</w:t>
      </w:r>
      <w:r w:rsidR="00946E6E" w:rsidRPr="001C7D0D">
        <w:rPr>
          <w:rFonts w:ascii="Times New Roman" w:hAnsi="Times New Roman"/>
          <w:color w:val="000000"/>
          <w:sz w:val="24"/>
        </w:rPr>
        <w:t xml:space="preserve"> </w:t>
      </w:r>
      <w:r w:rsidR="00B002D4" w:rsidRPr="001C7D0D">
        <w:rPr>
          <w:rFonts w:ascii="Times New Roman" w:hAnsi="Times New Roman"/>
          <w:sz w:val="24"/>
        </w:rPr>
        <w:t xml:space="preserve"> </w:t>
      </w:r>
      <w:r w:rsidRPr="001C7D0D">
        <w:rPr>
          <w:rFonts w:ascii="Times New Roman" w:hAnsi="Times New Roman"/>
          <w:sz w:val="24"/>
        </w:rPr>
        <w:t xml:space="preserve">были наложены денежные штрафы на общую сумму </w:t>
      </w:r>
      <w:r w:rsidR="00B002D4" w:rsidRPr="001C7D0D">
        <w:rPr>
          <w:rFonts w:ascii="Times New Roman" w:hAnsi="Times New Roman"/>
          <w:sz w:val="24"/>
        </w:rPr>
        <w:t>1</w:t>
      </w:r>
      <w:r w:rsidR="00946E6E" w:rsidRPr="001C7D0D">
        <w:rPr>
          <w:rFonts w:ascii="Times New Roman" w:hAnsi="Times New Roman"/>
          <w:sz w:val="24"/>
        </w:rPr>
        <w:t>048</w:t>
      </w:r>
      <w:r w:rsidR="004719E0" w:rsidRPr="001C7D0D">
        <w:rPr>
          <w:rFonts w:ascii="Times New Roman" w:hAnsi="Times New Roman"/>
          <w:sz w:val="24"/>
        </w:rPr>
        <w:t>,0 тыс.</w:t>
      </w:r>
      <w:r w:rsidR="00B002D4" w:rsidRPr="001C7D0D">
        <w:rPr>
          <w:rFonts w:ascii="Times New Roman" w:hAnsi="Times New Roman"/>
          <w:sz w:val="24"/>
        </w:rPr>
        <w:t xml:space="preserve"> </w:t>
      </w:r>
      <w:r w:rsidRPr="001C7D0D">
        <w:rPr>
          <w:rFonts w:ascii="Times New Roman" w:hAnsi="Times New Roman"/>
          <w:sz w:val="24"/>
        </w:rPr>
        <w:t xml:space="preserve">рублей. </w:t>
      </w:r>
    </w:p>
    <w:p w:rsidR="0033676D" w:rsidRPr="001C7D0D" w:rsidRDefault="0033676D" w:rsidP="003D6A0D">
      <w:pPr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На протяжении длительного времени в соответствии со статьями 25.1-25.11 КоАП РФ должностные лица федеральной инспекции труда, уполномоченные составлять протоколы об административных правонарушениях, не являются участниками производства по делам об административных правонарушениях в судебных органах, а значит – фактически лишены права участвовать в рассмотрении дела, давать объяснения, представлять доказательства. При этом сложилась устойчивая практика рассмотрения мировыми судьями дел об административных правонарушениях только с участием лица, в отношении которого ведется производство по делу об административном правонарушении. </w:t>
      </w:r>
    </w:p>
    <w:p w:rsidR="003E297F" w:rsidRPr="001C7D0D" w:rsidRDefault="003E297F" w:rsidP="003D6A0D">
      <w:pPr>
        <w:ind w:firstLine="709"/>
        <w:jc w:val="both"/>
        <w:rPr>
          <w:rFonts w:ascii="Times New Roman" w:hAnsi="Times New Roman"/>
          <w:sz w:val="24"/>
        </w:rPr>
      </w:pPr>
    </w:p>
    <w:p w:rsidR="002F4BD2" w:rsidRPr="001C7D0D" w:rsidRDefault="002F4BD2" w:rsidP="002F4BD2">
      <w:pPr>
        <w:spacing w:line="276" w:lineRule="auto"/>
        <w:ind w:firstLine="709"/>
        <w:jc w:val="center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b/>
          <w:sz w:val="24"/>
        </w:rPr>
        <w:t xml:space="preserve">9. </w:t>
      </w:r>
      <w:r w:rsidR="00A2609F" w:rsidRPr="001C7D0D">
        <w:rPr>
          <w:rFonts w:ascii="Times New Roman" w:hAnsi="Times New Roman"/>
          <w:b/>
          <w:sz w:val="24"/>
        </w:rPr>
        <w:t>Анализ нормативных актов и устранения устаревших, дублирующих и избыточных обязательных требований, избыточных контрольно-надзорных функций</w:t>
      </w:r>
    </w:p>
    <w:p w:rsidR="002F4BD2" w:rsidRPr="001C7D0D" w:rsidRDefault="002F4BD2" w:rsidP="002F4BD2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законов:</w:t>
      </w:r>
    </w:p>
    <w:p w:rsidR="002F4BD2" w:rsidRPr="001C7D0D" w:rsidRDefault="002F4BD2" w:rsidP="002F4BD2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В рамках анализа нормативных актов и устранения устаревших, дублирующих и избыточных обязательных требований, избыточных контрольно-надзорных функций,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законов:</w:t>
      </w:r>
    </w:p>
    <w:p w:rsidR="002F4BD2" w:rsidRPr="001C7D0D" w:rsidRDefault="002F4BD2" w:rsidP="002F4BD2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  <w:lang w:eastAsia="ru-RU"/>
        </w:rPr>
        <w:lastRenderedPageBreak/>
        <w:t>«О внесении изменений в отдельные законодательные акты Российской Федерации (по вопросам обеспечения безопасности при перевозке работников автотранспортным средством)»;</w:t>
      </w:r>
    </w:p>
    <w:p w:rsidR="002F4BD2" w:rsidRPr="001C7D0D" w:rsidRDefault="002F4BD2" w:rsidP="002F4BD2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D0D">
        <w:rPr>
          <w:rFonts w:ascii="Times New Roman" w:hAnsi="Times New Roman"/>
          <w:sz w:val="24"/>
          <w:szCs w:val="24"/>
          <w:lang w:eastAsia="ru-RU"/>
        </w:rPr>
        <w:t>«О внесении изменений в отдельные законодательные акты Российской Федерации (в части совершенствования механизмов профилактики производственного травматизма и профессиональной заболеваемости, соблюдения трудового законодательства и иных нормативных правовых актов, содержащих нормы трудового права)»;</w:t>
      </w:r>
    </w:p>
    <w:p w:rsidR="002F4BD2" w:rsidRPr="001C7D0D" w:rsidRDefault="002F4BD2" w:rsidP="002F4BD2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D0D">
        <w:rPr>
          <w:rFonts w:ascii="Times New Roman" w:hAnsi="Times New Roman"/>
          <w:sz w:val="24"/>
          <w:szCs w:val="24"/>
          <w:lang w:eastAsia="ru-RU"/>
        </w:rPr>
        <w:t>«О внесении изменения в статью 360 Трудового кодекса Российской Федерации»;</w:t>
      </w:r>
    </w:p>
    <w:p w:rsidR="002F4BD2" w:rsidRPr="001C7D0D" w:rsidRDefault="002F4BD2" w:rsidP="002F4BD2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D0D">
        <w:rPr>
          <w:rFonts w:ascii="Times New Roman" w:hAnsi="Times New Roman"/>
          <w:sz w:val="24"/>
          <w:szCs w:val="24"/>
          <w:lang w:eastAsia="ru-RU"/>
        </w:rPr>
        <w:t>«О внесении изменений в Трудовой кодекс Российской Федерации» (по вопросам обеспечения прав сезонных работников);</w:t>
      </w:r>
    </w:p>
    <w:p w:rsidR="002F4BD2" w:rsidRPr="001C7D0D" w:rsidRDefault="002F4BD2" w:rsidP="002F4BD2">
      <w:pPr>
        <w:pStyle w:val="af0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D0D">
        <w:rPr>
          <w:rFonts w:ascii="Times New Roman" w:hAnsi="Times New Roman"/>
          <w:sz w:val="24"/>
          <w:szCs w:val="24"/>
          <w:lang w:eastAsia="ru-RU"/>
        </w:rPr>
        <w:t>О внесении изменений в Трудовой кодекс Российской Федерации (в части гармонизации с положениями Федерального закона от 3 июля 2016 г. № 277-ФЗ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Федеральный закон «О стратегическом планировании в Российской Федерации»);</w:t>
      </w:r>
    </w:p>
    <w:p w:rsidR="002F4BD2" w:rsidRPr="001C7D0D" w:rsidRDefault="002F4BD2" w:rsidP="002F4BD2">
      <w:pPr>
        <w:pStyle w:val="af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7D0D">
        <w:rPr>
          <w:rFonts w:ascii="Times New Roman" w:hAnsi="Times New Roman"/>
          <w:sz w:val="24"/>
          <w:szCs w:val="24"/>
          <w:lang w:eastAsia="ru-RU"/>
        </w:rPr>
        <w:t>Все указанные проекты федеральных законов проходят процедуры согласования (рассмотрения), в том числе на заседаниях рабочих групп Минтруда России по разработке законопроектов.</w:t>
      </w:r>
    </w:p>
    <w:p w:rsidR="002F4BD2" w:rsidRPr="001C7D0D" w:rsidRDefault="002F4BD2" w:rsidP="002F4BD2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>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вопросы: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установление персонификации ответственности собственника организации за возникновение задолженности по заработной плате работникам;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банкротства, предусмотрев механизм возврата указанных средств за счет конкурсной массы организации - банкрота;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увеличения доли средств, направляемых на погашение задолженности по заработной плате, вырученных от реализации предмета залога при проведении конкурсного производства в случае банкротства организации;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установления преимущественного удовлетворения требований по перечислению (выдаче) денежных средств со счетов в банках для расчетов по оплате труда с лицами, работающими по трудовому договору (контракту) перед требованиями по перечислению задолженности по уплате налогов и сборов в бюджеты бюджетной системы Российской Федерации (внесение изменений в статью 855 Гражданского кодекса Российской Федерации);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придание предписанию государственного инспектора труда об устранении нарушений, связанных с оплатой труда работников, статуса исполнительного документа и предусмотрение возможности принудительного списания денежных средств со счетов организации – должника.</w:t>
      </w:r>
    </w:p>
    <w:p w:rsidR="002F4BD2" w:rsidRPr="001C7D0D" w:rsidRDefault="002F4BD2" w:rsidP="002F4BD2">
      <w:pPr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1C7D0D">
        <w:rPr>
          <w:rFonts w:ascii="Times New Roman" w:hAnsi="Times New Roman"/>
          <w:sz w:val="24"/>
        </w:rPr>
        <w:t xml:space="preserve">Кроме того, в части совершенствования законодательства, в части охраны труда прорабатываются следующие вопросы: 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 xml:space="preserve">внесение изменений в статью 357 ТК РФ дополнения,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оборудования, агрегатов, объектов, зданий или сооружений </w:t>
      </w:r>
      <w:r w:rsidRPr="001C7D0D">
        <w:rPr>
          <w:rFonts w:ascii="Times New Roman" w:hAnsi="Times New Roman"/>
          <w:sz w:val="24"/>
          <w:szCs w:val="24"/>
        </w:rPr>
        <w:lastRenderedPageBreak/>
        <w:t>до устранения неисправности. Возложить ответственность на генерального заказчика и основного подрядчика за безопасное производство работ субподрядными организациями, что значительно снизит риск производственного травматизма при производстве строительных работ.;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определения перечня работ с повышенной опасностью, для выполнения которых запрещено привлекать работников на основании договоров гражданско-правового характера. Установить, что работы с повышенной опасностью перечисленные в специальном перечне могут выполняться только штатными работниками, работающие по трудовым договорам, на которых распространяются требования трудового законодательства и иных актов, содержащих нормы трудового права.;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в перечень работ с повышенной опасностью, для выполнения которых запрещено привлекать работников на основании договоров гражданско-правового характера, необходимо внести следующие работы: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работы на высоте (выполняемые без применения средств подмащивания, выполняемые на высоте 5 м и более, а также выполняемым на расстоянии менее 2 м от неогражденных перепадов по высоте более 5 м);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работы, выполняемые в водопроводных, канализационных и газовых колодцах;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работы, выполняемые в замкнутых пространствах (резервуарах, трубопроводах и т.п.);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все виды подземных работ;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строительно-монтажные работы;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перевозка грузов и пассажиров;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подводные работы;</w:t>
      </w:r>
    </w:p>
    <w:p w:rsidR="002F4BD2" w:rsidRPr="001C7D0D" w:rsidRDefault="002F4BD2" w:rsidP="002F4BD2">
      <w:pPr>
        <w:pStyle w:val="af0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работы по эксплуатации сложного производственного оборудования, требующего специального обучения.</w:t>
      </w:r>
    </w:p>
    <w:p w:rsidR="002F4BD2" w:rsidRPr="001C7D0D" w:rsidRDefault="002F4BD2" w:rsidP="002F4BD2">
      <w:pPr>
        <w:pStyle w:val="af0"/>
        <w:numPr>
          <w:ilvl w:val="0"/>
          <w:numId w:val="3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установление,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предприятия, индивидуального предпринимателя без согласования данной проверки с прокуратурой;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разрешение включать в ежегодный план проведения плановых проверок юридических лиц и индивидуальных предпринимателей хозяйствующие субъекты, в том числе относящиеся к малому предпринимательству, независимо от срока, истекшего со дня их государственной регистрации и окончания проведения последней плановой проверки, при условии, что в предшествующем году в данном хозяйствующем субъекте произошел несчастный случай на производстве со смертельным исходом;</w:t>
      </w:r>
    </w:p>
    <w:p w:rsidR="002F4BD2" w:rsidRPr="001C7D0D" w:rsidRDefault="002F4BD2" w:rsidP="002F4BD2">
      <w:pPr>
        <w:pStyle w:val="af0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7D0D">
        <w:rPr>
          <w:rFonts w:ascii="Times New Roman" w:hAnsi="Times New Roman"/>
          <w:sz w:val="24"/>
          <w:szCs w:val="24"/>
        </w:rPr>
        <w:t>установление обязанности органов судебно-медицинской экспертизы по письменному запросу государственного инспектора труда безвозмездно направлять информацию о причинах смерти работника, получившего травму на производстве, и возможному наличию причинно-следственной связи между естественной смертью работника и воздействием на него вредных и (или) опасных производственных факторов.</w:t>
      </w:r>
    </w:p>
    <w:p w:rsidR="003E297F" w:rsidRPr="001C7D0D" w:rsidRDefault="003E297F" w:rsidP="002F4BD2">
      <w:pPr>
        <w:jc w:val="both"/>
        <w:rPr>
          <w:rFonts w:ascii="Times New Roman" w:hAnsi="Times New Roman"/>
          <w:sz w:val="24"/>
        </w:rPr>
      </w:pPr>
    </w:p>
    <w:p w:rsidR="00AB2858" w:rsidRPr="001C7D0D" w:rsidRDefault="002F4BD2" w:rsidP="002F4BD2">
      <w:pPr>
        <w:ind w:left="1418"/>
        <w:jc w:val="center"/>
        <w:rPr>
          <w:rFonts w:ascii="Times New Roman" w:hAnsi="Times New Roman"/>
          <w:b/>
          <w:sz w:val="24"/>
        </w:rPr>
      </w:pPr>
      <w:r w:rsidRPr="001C7D0D">
        <w:rPr>
          <w:rFonts w:ascii="Times New Roman" w:hAnsi="Times New Roman"/>
          <w:b/>
          <w:sz w:val="24"/>
        </w:rPr>
        <w:t>10.</w:t>
      </w:r>
      <w:r w:rsidR="00DB4BB6" w:rsidRPr="001C7D0D">
        <w:rPr>
          <w:rFonts w:ascii="Times New Roman" w:hAnsi="Times New Roman"/>
          <w:b/>
          <w:sz w:val="24"/>
        </w:rPr>
        <w:t xml:space="preserve"> </w:t>
      </w:r>
      <w:r w:rsidR="00AB2858" w:rsidRPr="001C7D0D">
        <w:rPr>
          <w:rFonts w:ascii="Times New Roman" w:hAnsi="Times New Roman"/>
          <w:b/>
          <w:sz w:val="24"/>
        </w:rPr>
        <w:t>Судебная практика</w:t>
      </w:r>
    </w:p>
    <w:p w:rsidR="00946E6E" w:rsidRPr="001C7D0D" w:rsidRDefault="001C7D0D" w:rsidP="001C7D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946E6E" w:rsidRPr="001C7D0D">
        <w:rPr>
          <w:rFonts w:ascii="Times New Roman" w:hAnsi="Times New Roman"/>
          <w:sz w:val="24"/>
        </w:rPr>
        <w:t xml:space="preserve">В первом квартале текущего года отмен (изменений)  </w:t>
      </w:r>
      <w:r w:rsidR="00946E6E" w:rsidRPr="001C7D0D">
        <w:rPr>
          <w:rFonts w:ascii="Times New Roman" w:hAnsi="Times New Roman"/>
          <w:color w:val="000000" w:themeColor="text1"/>
          <w:sz w:val="24"/>
        </w:rPr>
        <w:t xml:space="preserve">актов инспекторского реагирования </w:t>
      </w:r>
      <w:r w:rsidR="00946E6E" w:rsidRPr="001C7D0D">
        <w:rPr>
          <w:rFonts w:ascii="Times New Roman" w:hAnsi="Times New Roman"/>
          <w:sz w:val="24"/>
        </w:rPr>
        <w:t>принятых государственными инспекторами труда Гострудинспекции в Чукотском автономном округе не было.</w:t>
      </w:r>
    </w:p>
    <w:p w:rsidR="00946E6E" w:rsidRPr="001C7D0D" w:rsidRDefault="00946E6E" w:rsidP="003D6A0D">
      <w:pPr>
        <w:ind w:firstLine="709"/>
        <w:jc w:val="both"/>
        <w:rPr>
          <w:rFonts w:ascii="Times New Roman" w:hAnsi="Times New Roman"/>
          <w:sz w:val="24"/>
        </w:rPr>
      </w:pPr>
    </w:p>
    <w:sectPr w:rsidR="00946E6E" w:rsidRPr="001C7D0D" w:rsidSect="00B852BE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FC6" w:rsidRDefault="00B10FC6" w:rsidP="00BD7A29">
      <w:r>
        <w:separator/>
      </w:r>
    </w:p>
  </w:endnote>
  <w:endnote w:type="continuationSeparator" w:id="0">
    <w:p w:rsidR="00B10FC6" w:rsidRDefault="00B10FC6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FC6" w:rsidRDefault="00B10FC6" w:rsidP="00BD7A29">
      <w:r>
        <w:separator/>
      </w:r>
    </w:p>
  </w:footnote>
  <w:footnote w:type="continuationSeparator" w:id="0">
    <w:p w:rsidR="00B10FC6" w:rsidRDefault="00B10FC6" w:rsidP="00BD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629" w:rsidRDefault="0071362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00487">
      <w:rPr>
        <w:noProof/>
      </w:rPr>
      <w:t>2</w:t>
    </w:r>
    <w:r>
      <w:fldChar w:fldCharType="end"/>
    </w:r>
  </w:p>
  <w:p w:rsidR="00713629" w:rsidRDefault="0071362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8" w15:restartNumberingAfterBreak="0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2FB16248"/>
    <w:multiLevelType w:val="hybridMultilevel"/>
    <w:tmpl w:val="89004902"/>
    <w:lvl w:ilvl="0" w:tplc="5B08C7C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5B6A3E"/>
    <w:multiLevelType w:val="hybridMultilevel"/>
    <w:tmpl w:val="526437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1CF1EF1"/>
    <w:multiLevelType w:val="hybridMultilevel"/>
    <w:tmpl w:val="1EB46A4C"/>
    <w:lvl w:ilvl="0" w:tplc="5FDCFD9E">
      <w:start w:val="3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3" w15:restartNumberingAfterBreak="0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 w15:restartNumberingAfterBreak="0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11"/>
  </w:num>
  <w:num w:numId="4">
    <w:abstractNumId w:val="38"/>
  </w:num>
  <w:num w:numId="5">
    <w:abstractNumId w:val="29"/>
  </w:num>
  <w:num w:numId="6">
    <w:abstractNumId w:val="2"/>
  </w:num>
  <w:num w:numId="7">
    <w:abstractNumId w:val="12"/>
  </w:num>
  <w:num w:numId="8">
    <w:abstractNumId w:val="18"/>
  </w:num>
  <w:num w:numId="9">
    <w:abstractNumId w:val="3"/>
  </w:num>
  <w:num w:numId="10">
    <w:abstractNumId w:val="15"/>
  </w:num>
  <w:num w:numId="11">
    <w:abstractNumId w:val="33"/>
  </w:num>
  <w:num w:numId="12">
    <w:abstractNumId w:val="35"/>
  </w:num>
  <w:num w:numId="13">
    <w:abstractNumId w:val="19"/>
  </w:num>
  <w:num w:numId="14">
    <w:abstractNumId w:val="5"/>
  </w:num>
  <w:num w:numId="15">
    <w:abstractNumId w:val="23"/>
  </w:num>
  <w:num w:numId="16">
    <w:abstractNumId w:val="0"/>
  </w:num>
  <w:num w:numId="17">
    <w:abstractNumId w:val="8"/>
  </w:num>
  <w:num w:numId="18">
    <w:abstractNumId w:val="20"/>
  </w:num>
  <w:num w:numId="19">
    <w:abstractNumId w:val="24"/>
  </w:num>
  <w:num w:numId="20">
    <w:abstractNumId w:val="22"/>
  </w:num>
  <w:num w:numId="21">
    <w:abstractNumId w:val="34"/>
  </w:num>
  <w:num w:numId="22">
    <w:abstractNumId w:val="4"/>
  </w:num>
  <w:num w:numId="23">
    <w:abstractNumId w:val="9"/>
  </w:num>
  <w:num w:numId="24">
    <w:abstractNumId w:val="27"/>
  </w:num>
  <w:num w:numId="25">
    <w:abstractNumId w:val="6"/>
  </w:num>
  <w:num w:numId="26">
    <w:abstractNumId w:val="25"/>
  </w:num>
  <w:num w:numId="27">
    <w:abstractNumId w:val="10"/>
  </w:num>
  <w:num w:numId="28">
    <w:abstractNumId w:val="13"/>
  </w:num>
  <w:num w:numId="29">
    <w:abstractNumId w:val="21"/>
  </w:num>
  <w:num w:numId="30">
    <w:abstractNumId w:val="28"/>
  </w:num>
  <w:num w:numId="31">
    <w:abstractNumId w:val="7"/>
  </w:num>
  <w:num w:numId="32">
    <w:abstractNumId w:val="17"/>
  </w:num>
  <w:num w:numId="33">
    <w:abstractNumId w:val="30"/>
  </w:num>
  <w:num w:numId="34">
    <w:abstractNumId w:val="37"/>
  </w:num>
  <w:num w:numId="35">
    <w:abstractNumId w:val="36"/>
  </w:num>
  <w:num w:numId="36">
    <w:abstractNumId w:val="26"/>
  </w:num>
  <w:num w:numId="37">
    <w:abstractNumId w:val="16"/>
  </w:num>
  <w:num w:numId="38">
    <w:abstractNumId w:val="14"/>
  </w:num>
  <w:num w:numId="39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A29"/>
    <w:rsid w:val="000275DD"/>
    <w:rsid w:val="00027F2D"/>
    <w:rsid w:val="00030B86"/>
    <w:rsid w:val="00037F18"/>
    <w:rsid w:val="00047444"/>
    <w:rsid w:val="0005604B"/>
    <w:rsid w:val="000770E8"/>
    <w:rsid w:val="0008068D"/>
    <w:rsid w:val="00084F8B"/>
    <w:rsid w:val="00085077"/>
    <w:rsid w:val="000850C0"/>
    <w:rsid w:val="0008644D"/>
    <w:rsid w:val="00092625"/>
    <w:rsid w:val="0009794E"/>
    <w:rsid w:val="000A1CC9"/>
    <w:rsid w:val="000A1F0D"/>
    <w:rsid w:val="000C6538"/>
    <w:rsid w:val="000D4EB3"/>
    <w:rsid w:val="000E4385"/>
    <w:rsid w:val="000F381E"/>
    <w:rsid w:val="0010468E"/>
    <w:rsid w:val="00107DDF"/>
    <w:rsid w:val="00111962"/>
    <w:rsid w:val="0011304D"/>
    <w:rsid w:val="0012390E"/>
    <w:rsid w:val="00153EE6"/>
    <w:rsid w:val="001550D3"/>
    <w:rsid w:val="00157691"/>
    <w:rsid w:val="00162ABF"/>
    <w:rsid w:val="00167D5D"/>
    <w:rsid w:val="001707D1"/>
    <w:rsid w:val="0018407A"/>
    <w:rsid w:val="001A08AA"/>
    <w:rsid w:val="001B0823"/>
    <w:rsid w:val="001B19E9"/>
    <w:rsid w:val="001C262F"/>
    <w:rsid w:val="001C2D70"/>
    <w:rsid w:val="001C53FB"/>
    <w:rsid w:val="001C7D0D"/>
    <w:rsid w:val="001D24AF"/>
    <w:rsid w:val="001D2E03"/>
    <w:rsid w:val="001E3C47"/>
    <w:rsid w:val="0020159C"/>
    <w:rsid w:val="00212FE8"/>
    <w:rsid w:val="002141B6"/>
    <w:rsid w:val="002149E2"/>
    <w:rsid w:val="00226A64"/>
    <w:rsid w:val="0023507E"/>
    <w:rsid w:val="0024379C"/>
    <w:rsid w:val="00243C91"/>
    <w:rsid w:val="00250FD2"/>
    <w:rsid w:val="00252208"/>
    <w:rsid w:val="002562A1"/>
    <w:rsid w:val="002723C7"/>
    <w:rsid w:val="0027448D"/>
    <w:rsid w:val="002755AB"/>
    <w:rsid w:val="0028202B"/>
    <w:rsid w:val="00283D76"/>
    <w:rsid w:val="0029603E"/>
    <w:rsid w:val="002A3B0F"/>
    <w:rsid w:val="002C2CEF"/>
    <w:rsid w:val="002C36A2"/>
    <w:rsid w:val="002C5FDF"/>
    <w:rsid w:val="002D5D42"/>
    <w:rsid w:val="002D6EC4"/>
    <w:rsid w:val="002E05FE"/>
    <w:rsid w:val="002F2389"/>
    <w:rsid w:val="002F4BD2"/>
    <w:rsid w:val="002F70FC"/>
    <w:rsid w:val="003015C0"/>
    <w:rsid w:val="00303A4B"/>
    <w:rsid w:val="00303A50"/>
    <w:rsid w:val="003119D6"/>
    <w:rsid w:val="003123CC"/>
    <w:rsid w:val="00312465"/>
    <w:rsid w:val="00313088"/>
    <w:rsid w:val="003138D4"/>
    <w:rsid w:val="003141CC"/>
    <w:rsid w:val="00333BD3"/>
    <w:rsid w:val="0033676D"/>
    <w:rsid w:val="0034224C"/>
    <w:rsid w:val="003459CA"/>
    <w:rsid w:val="003760CE"/>
    <w:rsid w:val="003876F0"/>
    <w:rsid w:val="003A3FEE"/>
    <w:rsid w:val="003A50D6"/>
    <w:rsid w:val="003A7802"/>
    <w:rsid w:val="003B1C6F"/>
    <w:rsid w:val="003B2254"/>
    <w:rsid w:val="003B7A54"/>
    <w:rsid w:val="003D6A0D"/>
    <w:rsid w:val="003E297F"/>
    <w:rsid w:val="003F2ACB"/>
    <w:rsid w:val="003F4D44"/>
    <w:rsid w:val="00415294"/>
    <w:rsid w:val="004209D0"/>
    <w:rsid w:val="00421A48"/>
    <w:rsid w:val="00433CFE"/>
    <w:rsid w:val="00434724"/>
    <w:rsid w:val="0043668E"/>
    <w:rsid w:val="0044037E"/>
    <w:rsid w:val="0044539E"/>
    <w:rsid w:val="00454C0A"/>
    <w:rsid w:val="00461D6A"/>
    <w:rsid w:val="00461F39"/>
    <w:rsid w:val="00462207"/>
    <w:rsid w:val="0046507F"/>
    <w:rsid w:val="00467669"/>
    <w:rsid w:val="00470491"/>
    <w:rsid w:val="004719E0"/>
    <w:rsid w:val="004722EF"/>
    <w:rsid w:val="00473B15"/>
    <w:rsid w:val="0049174E"/>
    <w:rsid w:val="004A0C9A"/>
    <w:rsid w:val="004A685A"/>
    <w:rsid w:val="004C1934"/>
    <w:rsid w:val="004E074D"/>
    <w:rsid w:val="004E32CF"/>
    <w:rsid w:val="004E4BD0"/>
    <w:rsid w:val="004F321E"/>
    <w:rsid w:val="004F4EB2"/>
    <w:rsid w:val="005078E4"/>
    <w:rsid w:val="00512B36"/>
    <w:rsid w:val="0051332B"/>
    <w:rsid w:val="005204B2"/>
    <w:rsid w:val="00523807"/>
    <w:rsid w:val="005272C8"/>
    <w:rsid w:val="005464B1"/>
    <w:rsid w:val="00546D02"/>
    <w:rsid w:val="00572C89"/>
    <w:rsid w:val="00572EDF"/>
    <w:rsid w:val="005963D9"/>
    <w:rsid w:val="005C4074"/>
    <w:rsid w:val="005C5DFC"/>
    <w:rsid w:val="005D39FE"/>
    <w:rsid w:val="005E5546"/>
    <w:rsid w:val="005E5FF7"/>
    <w:rsid w:val="005F32FF"/>
    <w:rsid w:val="006276B9"/>
    <w:rsid w:val="00644405"/>
    <w:rsid w:val="006465EC"/>
    <w:rsid w:val="00651542"/>
    <w:rsid w:val="0066560A"/>
    <w:rsid w:val="006658FE"/>
    <w:rsid w:val="00674B93"/>
    <w:rsid w:val="00690212"/>
    <w:rsid w:val="00693B87"/>
    <w:rsid w:val="006A2EFA"/>
    <w:rsid w:val="006A4EFF"/>
    <w:rsid w:val="006A5A27"/>
    <w:rsid w:val="006C19C0"/>
    <w:rsid w:val="006C368A"/>
    <w:rsid w:val="006D74A3"/>
    <w:rsid w:val="006E0593"/>
    <w:rsid w:val="006E1D87"/>
    <w:rsid w:val="006E4DB2"/>
    <w:rsid w:val="006F127E"/>
    <w:rsid w:val="007051A0"/>
    <w:rsid w:val="00710E2C"/>
    <w:rsid w:val="00713629"/>
    <w:rsid w:val="00721B87"/>
    <w:rsid w:val="007419A1"/>
    <w:rsid w:val="007707AA"/>
    <w:rsid w:val="00774651"/>
    <w:rsid w:val="00781EFE"/>
    <w:rsid w:val="00784EB7"/>
    <w:rsid w:val="00792A70"/>
    <w:rsid w:val="007951B6"/>
    <w:rsid w:val="007B3859"/>
    <w:rsid w:val="007D3311"/>
    <w:rsid w:val="007E16EC"/>
    <w:rsid w:val="007E60DB"/>
    <w:rsid w:val="007F3EFB"/>
    <w:rsid w:val="00804D2B"/>
    <w:rsid w:val="00806726"/>
    <w:rsid w:val="00813125"/>
    <w:rsid w:val="008165E3"/>
    <w:rsid w:val="008334F5"/>
    <w:rsid w:val="008365D6"/>
    <w:rsid w:val="0083719A"/>
    <w:rsid w:val="008544FE"/>
    <w:rsid w:val="00860272"/>
    <w:rsid w:val="00862771"/>
    <w:rsid w:val="00874741"/>
    <w:rsid w:val="008817B0"/>
    <w:rsid w:val="0088622C"/>
    <w:rsid w:val="00886391"/>
    <w:rsid w:val="008913B0"/>
    <w:rsid w:val="008935DA"/>
    <w:rsid w:val="008A7350"/>
    <w:rsid w:val="008B4633"/>
    <w:rsid w:val="008C397F"/>
    <w:rsid w:val="008C55A9"/>
    <w:rsid w:val="008C7DFB"/>
    <w:rsid w:val="008D660B"/>
    <w:rsid w:val="008E0F15"/>
    <w:rsid w:val="008E509B"/>
    <w:rsid w:val="008F17BE"/>
    <w:rsid w:val="009144B8"/>
    <w:rsid w:val="009168C7"/>
    <w:rsid w:val="00921905"/>
    <w:rsid w:val="009240C8"/>
    <w:rsid w:val="00935DB2"/>
    <w:rsid w:val="00943552"/>
    <w:rsid w:val="00946E6E"/>
    <w:rsid w:val="00954332"/>
    <w:rsid w:val="00957716"/>
    <w:rsid w:val="009600AA"/>
    <w:rsid w:val="009633B9"/>
    <w:rsid w:val="00967A6A"/>
    <w:rsid w:val="00993BDD"/>
    <w:rsid w:val="0099792F"/>
    <w:rsid w:val="009A4360"/>
    <w:rsid w:val="009A610E"/>
    <w:rsid w:val="009A63C0"/>
    <w:rsid w:val="009B584C"/>
    <w:rsid w:val="009C1C91"/>
    <w:rsid w:val="009C6EC2"/>
    <w:rsid w:val="00A00E12"/>
    <w:rsid w:val="00A13119"/>
    <w:rsid w:val="00A2570B"/>
    <w:rsid w:val="00A2609F"/>
    <w:rsid w:val="00A3233E"/>
    <w:rsid w:val="00A34110"/>
    <w:rsid w:val="00A36D23"/>
    <w:rsid w:val="00A44080"/>
    <w:rsid w:val="00A46974"/>
    <w:rsid w:val="00A50BD4"/>
    <w:rsid w:val="00A7550F"/>
    <w:rsid w:val="00A83211"/>
    <w:rsid w:val="00A927DE"/>
    <w:rsid w:val="00AA04AF"/>
    <w:rsid w:val="00AA348D"/>
    <w:rsid w:val="00AA68EC"/>
    <w:rsid w:val="00AA7C35"/>
    <w:rsid w:val="00AB204C"/>
    <w:rsid w:val="00AB2858"/>
    <w:rsid w:val="00AB308F"/>
    <w:rsid w:val="00AC2BC2"/>
    <w:rsid w:val="00AD096C"/>
    <w:rsid w:val="00AE3D6E"/>
    <w:rsid w:val="00AE5DE6"/>
    <w:rsid w:val="00B002D4"/>
    <w:rsid w:val="00B10E57"/>
    <w:rsid w:val="00B10FC6"/>
    <w:rsid w:val="00B203A4"/>
    <w:rsid w:val="00B424AC"/>
    <w:rsid w:val="00B43245"/>
    <w:rsid w:val="00B43F79"/>
    <w:rsid w:val="00B44915"/>
    <w:rsid w:val="00B5653D"/>
    <w:rsid w:val="00B651C5"/>
    <w:rsid w:val="00B72973"/>
    <w:rsid w:val="00B84180"/>
    <w:rsid w:val="00B852BE"/>
    <w:rsid w:val="00B93D34"/>
    <w:rsid w:val="00B954E4"/>
    <w:rsid w:val="00BA6395"/>
    <w:rsid w:val="00BB0D57"/>
    <w:rsid w:val="00BB5B4E"/>
    <w:rsid w:val="00BC0563"/>
    <w:rsid w:val="00BC14E1"/>
    <w:rsid w:val="00BC32AE"/>
    <w:rsid w:val="00BD6676"/>
    <w:rsid w:val="00BD74D9"/>
    <w:rsid w:val="00BD7A29"/>
    <w:rsid w:val="00BE03F7"/>
    <w:rsid w:val="00BF017A"/>
    <w:rsid w:val="00C00487"/>
    <w:rsid w:val="00C12800"/>
    <w:rsid w:val="00C14BB8"/>
    <w:rsid w:val="00C17839"/>
    <w:rsid w:val="00C24D4B"/>
    <w:rsid w:val="00C352C8"/>
    <w:rsid w:val="00C53E89"/>
    <w:rsid w:val="00C63C9B"/>
    <w:rsid w:val="00C666B3"/>
    <w:rsid w:val="00C81087"/>
    <w:rsid w:val="00C9043F"/>
    <w:rsid w:val="00C940C1"/>
    <w:rsid w:val="00CA5E1E"/>
    <w:rsid w:val="00CA7270"/>
    <w:rsid w:val="00CB4435"/>
    <w:rsid w:val="00CC3DF2"/>
    <w:rsid w:val="00CF4F72"/>
    <w:rsid w:val="00CF6D01"/>
    <w:rsid w:val="00D05F1B"/>
    <w:rsid w:val="00D21DD7"/>
    <w:rsid w:val="00D21EE4"/>
    <w:rsid w:val="00D223D8"/>
    <w:rsid w:val="00D31224"/>
    <w:rsid w:val="00D319A5"/>
    <w:rsid w:val="00D3281B"/>
    <w:rsid w:val="00D52A9B"/>
    <w:rsid w:val="00D55593"/>
    <w:rsid w:val="00D64239"/>
    <w:rsid w:val="00D64830"/>
    <w:rsid w:val="00D71B93"/>
    <w:rsid w:val="00D744CE"/>
    <w:rsid w:val="00D806E0"/>
    <w:rsid w:val="00D81709"/>
    <w:rsid w:val="00DA337C"/>
    <w:rsid w:val="00DB4BB6"/>
    <w:rsid w:val="00DC0CF0"/>
    <w:rsid w:val="00DC3930"/>
    <w:rsid w:val="00DD2CBB"/>
    <w:rsid w:val="00DE46BB"/>
    <w:rsid w:val="00DF4564"/>
    <w:rsid w:val="00E12328"/>
    <w:rsid w:val="00E26B63"/>
    <w:rsid w:val="00E372E9"/>
    <w:rsid w:val="00E37CA2"/>
    <w:rsid w:val="00E55290"/>
    <w:rsid w:val="00E57619"/>
    <w:rsid w:val="00E60E82"/>
    <w:rsid w:val="00EA3E65"/>
    <w:rsid w:val="00EB1C8D"/>
    <w:rsid w:val="00EB4DEF"/>
    <w:rsid w:val="00EB55AA"/>
    <w:rsid w:val="00EB74F2"/>
    <w:rsid w:val="00EB7A8F"/>
    <w:rsid w:val="00EC521A"/>
    <w:rsid w:val="00ED63FB"/>
    <w:rsid w:val="00EE2999"/>
    <w:rsid w:val="00EE72FD"/>
    <w:rsid w:val="00EF3AE7"/>
    <w:rsid w:val="00F04896"/>
    <w:rsid w:val="00F37EDD"/>
    <w:rsid w:val="00F40365"/>
    <w:rsid w:val="00F441F3"/>
    <w:rsid w:val="00F54406"/>
    <w:rsid w:val="00F610F8"/>
    <w:rsid w:val="00F708AD"/>
    <w:rsid w:val="00F7775B"/>
    <w:rsid w:val="00F858AD"/>
    <w:rsid w:val="00F913F9"/>
    <w:rsid w:val="00FA01F5"/>
    <w:rsid w:val="00FA5359"/>
    <w:rsid w:val="00FB5D93"/>
    <w:rsid w:val="00FC2D7E"/>
    <w:rsid w:val="00FC5A0C"/>
    <w:rsid w:val="00FC6440"/>
    <w:rsid w:val="00FE13B9"/>
    <w:rsid w:val="00FE705C"/>
    <w:rsid w:val="00FF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5696DE-DC2A-4C7C-8797-5C0CC7DE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29"/>
    <w:pPr>
      <w:spacing w:after="0" w:line="240" w:lineRule="auto"/>
    </w:pPr>
    <w:rPr>
      <w:rFonts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val="x-none"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11"/>
    <w:locked/>
    <w:rsid w:val="00BD7A29"/>
    <w:rPr>
      <w:rFonts w:ascii="Calibri" w:hAnsi="Calibri"/>
      <w:sz w:val="20"/>
      <w:lang w:val="x-none"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val="x-none"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 w:eastAsia="x-none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val="x-none"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paragraph" w:styleId="af6">
    <w:name w:val="Normal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BD7A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f7">
    <w:name w:val="Обычный (веб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2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val="x-none"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paragraph" w:styleId="afe">
    <w:name w:val="Title"/>
    <w:basedOn w:val="a"/>
    <w:link w:val="aff"/>
    <w:uiPriority w:val="10"/>
    <w:qFormat/>
    <w:rsid w:val="00111962"/>
    <w:pPr>
      <w:jc w:val="center"/>
    </w:pPr>
    <w:rPr>
      <w:sz w:val="24"/>
      <w:szCs w:val="20"/>
    </w:rPr>
  </w:style>
  <w:style w:type="character" w:customStyle="1" w:styleId="aff">
    <w:name w:val="Заголовок Знак"/>
    <w:basedOn w:val="a0"/>
    <w:link w:val="afe"/>
    <w:uiPriority w:val="10"/>
    <w:locked/>
    <w:rsid w:val="00111962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93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8A87D-5E22-4872-894C-CDEFEAE5F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2802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Ширшова Елена Александровна</dc:creator>
  <cp:keywords/>
  <dc:description/>
  <cp:lastModifiedBy>Максим</cp:lastModifiedBy>
  <cp:revision>2</cp:revision>
  <cp:lastPrinted>2017-04-20T23:33:00Z</cp:lastPrinted>
  <dcterms:created xsi:type="dcterms:W3CDTF">2018-02-14T04:23:00Z</dcterms:created>
  <dcterms:modified xsi:type="dcterms:W3CDTF">2018-02-14T04:23:00Z</dcterms:modified>
</cp:coreProperties>
</file>