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821" w:rsidRPr="001A0821" w:rsidRDefault="001A0821" w:rsidP="001A0821">
      <w:pPr>
        <w:shd w:val="clear" w:color="auto" w:fill="FFFFFF"/>
        <w:spacing w:after="600" w:line="240" w:lineRule="auto"/>
        <w:jc w:val="both"/>
        <w:outlineLvl w:val="0"/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</w:pPr>
      <w:r w:rsidRPr="001A0821"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  <w:t xml:space="preserve">Итоги анкетирования </w:t>
      </w:r>
      <w:r w:rsidR="006E6CE9"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  <w:t>публичных обсуждений 13</w:t>
      </w:r>
      <w:r w:rsidR="001452B5"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  <w:t xml:space="preserve"> </w:t>
      </w:r>
      <w:r w:rsidR="006E6CE9"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  <w:t xml:space="preserve">июля </w:t>
      </w:r>
      <w:r w:rsidRPr="001A0821">
        <w:rPr>
          <w:rFonts w:ascii="SegoeUISemiBold" w:eastAsia="Times New Roman" w:hAnsi="SegoeUISemiBold" w:cs="Times New Roman"/>
          <w:color w:val="000000"/>
          <w:kern w:val="36"/>
          <w:sz w:val="42"/>
          <w:szCs w:val="42"/>
          <w:lang w:eastAsia="ru-RU"/>
        </w:rPr>
        <w:t>2018 года</w:t>
      </w:r>
    </w:p>
    <w:p w:rsidR="001A0821" w:rsidRPr="001A0821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По итогам публичных слушаний присутствующими были заполнены анкеты о вопросах правоприменительной практики при осуществлении надзорных мероприятий, проводимых Государственной инспекцией труда в</w:t>
      </w:r>
      <w:r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 Чукотском автономном округе</w:t>
      </w: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, в которых отражены вопросы правоприменительной практики, возникающие при осуществлении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внесены предложения по совершенствованию законодательства Российской Федерации в сфере трудового законодательства, и по пятибалльной шкале </w:t>
      </w:r>
      <w:r w:rsidR="00F20FDA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произведена оценка проведенного публичного мероприятия</w:t>
      </w: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 (по тематической направленности, по программе, по квалификации выступающих, по организации мероприятия), отражено мнение о необходимости введения в практику проведения подобных мероприятий. </w:t>
      </w:r>
    </w:p>
    <w:p w:rsidR="001A0821" w:rsidRPr="001A0821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 Анализ результатов анкетирования участников публичного обсуждения правоприменительной практики показывает, что абсолютное большинство (</w:t>
      </w:r>
      <w:r w:rsidR="001B667E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90</w:t>
      </w: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%) высказывают мнение о необходимости введения в практику работы Гострудинспекции регулярное проведение подобных мероприятий. Средний балл по проведённому мероприятию выглядит следующим образом (по 5-ти бальной шкале):</w:t>
      </w:r>
    </w:p>
    <w:p w:rsidR="001A0821" w:rsidRPr="00F20FDA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000000" w:themeColor="text1"/>
          <w:sz w:val="24"/>
          <w:szCs w:val="24"/>
          <w:lang w:eastAsia="ru-RU"/>
        </w:rPr>
      </w:pP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- по те</w:t>
      </w:r>
      <w:r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матической направленности </w:t>
      </w: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 xml:space="preserve">-  </w:t>
      </w:r>
      <w:r w:rsidR="00F20FDA"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4,9</w:t>
      </w: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;</w:t>
      </w:r>
    </w:p>
    <w:p w:rsidR="001A0821" w:rsidRPr="00F20FDA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000000" w:themeColor="text1"/>
          <w:sz w:val="24"/>
          <w:szCs w:val="24"/>
          <w:lang w:eastAsia="ru-RU"/>
        </w:rPr>
      </w:pP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 xml:space="preserve">- по программе </w:t>
      </w:r>
      <w:r w:rsidR="00F20FDA"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–4,9</w:t>
      </w: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;</w:t>
      </w:r>
    </w:p>
    <w:p w:rsidR="001A0821" w:rsidRPr="00F20FDA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000000" w:themeColor="text1"/>
          <w:sz w:val="24"/>
          <w:szCs w:val="24"/>
          <w:lang w:eastAsia="ru-RU"/>
        </w:rPr>
      </w:pP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 xml:space="preserve">- по квалификации выступающих </w:t>
      </w:r>
      <w:r w:rsidR="00F20FDA"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–4,9</w:t>
      </w: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;</w:t>
      </w:r>
    </w:p>
    <w:p w:rsidR="001A0821" w:rsidRPr="00F20FDA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000000" w:themeColor="text1"/>
          <w:sz w:val="24"/>
          <w:szCs w:val="24"/>
          <w:lang w:eastAsia="ru-RU"/>
        </w:rPr>
      </w:pP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 xml:space="preserve">- по организации мероприятия – </w:t>
      </w:r>
      <w:r w:rsidR="00F20FDA"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4,9</w:t>
      </w: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>.</w:t>
      </w:r>
    </w:p>
    <w:p w:rsidR="001A0821" w:rsidRPr="001A0821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Из общего</w:t>
      </w:r>
      <w:r w:rsidR="00F20FDA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 количества принявших участие в анкетировании о вопросах </w:t>
      </w:r>
      <w:r w:rsidR="001B667E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правоприменительной практики  90</w:t>
      </w: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% </w:t>
      </w:r>
      <w:r w:rsidRPr="00F20FDA">
        <w:rPr>
          <w:rFonts w:ascii="SegoeUIRegular" w:eastAsia="Times New Roman" w:hAnsi="SegoeUIRegular" w:cs="Times New Roman"/>
          <w:color w:val="000000" w:themeColor="text1"/>
          <w:sz w:val="28"/>
          <w:szCs w:val="28"/>
          <w:lang w:eastAsia="ru-RU"/>
        </w:rPr>
        <w:t xml:space="preserve">отметили наивысший уровень по квалификации выступающих - 5 балов (средний балл). </w:t>
      </w: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Общий средний бал провед</w:t>
      </w:r>
      <w:r w:rsidR="00F20FDA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енного мероприятия составил 4,9 балла</w:t>
      </w: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. </w:t>
      </w:r>
    </w:p>
    <w:p w:rsidR="001A0821" w:rsidRPr="001A0821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По завершению мероприятия до участников была доведена информация о месте и времени проведения следующего публичного слушания Государственной инспекции труда в </w:t>
      </w:r>
      <w:r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Чукотском автономном округе </w:t>
      </w:r>
      <w:r w:rsidR="001B667E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>за 3</w:t>
      </w:r>
      <w:r w:rsidRPr="001A0821">
        <w:rPr>
          <w:rFonts w:ascii="SegoeUIRegular" w:eastAsia="Times New Roman" w:hAnsi="SegoeUIRegular" w:cs="Times New Roman"/>
          <w:color w:val="333333"/>
          <w:sz w:val="28"/>
          <w:szCs w:val="28"/>
          <w:lang w:eastAsia="ru-RU"/>
        </w:rPr>
        <w:t xml:space="preserve"> квартал 2018 года. </w:t>
      </w:r>
    </w:p>
    <w:p w:rsidR="001A0821" w:rsidRPr="001A0821" w:rsidRDefault="001A0821" w:rsidP="001A0821">
      <w:pPr>
        <w:shd w:val="clear" w:color="auto" w:fill="FFFFFF"/>
        <w:spacing w:after="0" w:line="276" w:lineRule="atLeast"/>
        <w:ind w:firstLine="567"/>
        <w:jc w:val="both"/>
        <w:rPr>
          <w:rFonts w:ascii="SegoeUIRegular" w:eastAsia="Times New Roman" w:hAnsi="SegoeUIRegular" w:cs="Times New Roman"/>
          <w:color w:val="333333"/>
          <w:sz w:val="24"/>
          <w:szCs w:val="24"/>
          <w:lang w:eastAsia="ru-RU"/>
        </w:rPr>
      </w:pPr>
    </w:p>
    <w:p w:rsidR="009178A7" w:rsidRDefault="009178A7"/>
    <w:sectPr w:rsidR="009178A7" w:rsidSect="00677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UISemi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UI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A0821"/>
    <w:rsid w:val="001452B5"/>
    <w:rsid w:val="001A0821"/>
    <w:rsid w:val="001B667E"/>
    <w:rsid w:val="002B386B"/>
    <w:rsid w:val="004631E1"/>
    <w:rsid w:val="00677FE8"/>
    <w:rsid w:val="006E6CE9"/>
    <w:rsid w:val="009178A7"/>
    <w:rsid w:val="00B4634C"/>
    <w:rsid w:val="00F20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2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2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6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2018-05-10T05:12:00Z</dcterms:created>
  <dcterms:modified xsi:type="dcterms:W3CDTF">2018-07-22T21:59:00Z</dcterms:modified>
</cp:coreProperties>
</file>